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3315D" w14:textId="77777777" w:rsidR="003706B9" w:rsidRDefault="003706B9">
      <w:pPr>
        <w:rPr>
          <w:b/>
          <w:bCs/>
          <w:sz w:val="28"/>
          <w:szCs w:val="28"/>
        </w:rPr>
      </w:pPr>
    </w:p>
    <w:p w14:paraId="35030ED3" w14:textId="77777777" w:rsidR="003706B9" w:rsidRDefault="003706B9">
      <w:pPr>
        <w:rPr>
          <w:b/>
          <w:bCs/>
          <w:sz w:val="28"/>
          <w:szCs w:val="28"/>
        </w:rPr>
      </w:pPr>
    </w:p>
    <w:p w14:paraId="66D9092F" w14:textId="77777777" w:rsidR="003706B9" w:rsidRDefault="003706B9">
      <w:pPr>
        <w:rPr>
          <w:b/>
          <w:bCs/>
          <w:sz w:val="28"/>
          <w:szCs w:val="28"/>
        </w:rPr>
      </w:pPr>
    </w:p>
    <w:p w14:paraId="1CC11478" w14:textId="77777777" w:rsidR="003706B9" w:rsidRDefault="003706B9">
      <w:pPr>
        <w:rPr>
          <w:b/>
          <w:bCs/>
          <w:sz w:val="28"/>
          <w:szCs w:val="28"/>
        </w:rPr>
      </w:pPr>
    </w:p>
    <w:p w14:paraId="1120ED78" w14:textId="77777777" w:rsidR="003706B9" w:rsidRDefault="003706B9">
      <w:pPr>
        <w:rPr>
          <w:b/>
          <w:bCs/>
          <w:sz w:val="28"/>
          <w:szCs w:val="28"/>
        </w:rPr>
      </w:pPr>
    </w:p>
    <w:p w14:paraId="19A01997" w14:textId="77777777" w:rsidR="003706B9" w:rsidRDefault="003706B9">
      <w:pPr>
        <w:rPr>
          <w:b/>
          <w:bCs/>
          <w:sz w:val="28"/>
          <w:szCs w:val="28"/>
        </w:rPr>
      </w:pPr>
    </w:p>
    <w:p w14:paraId="308C5127" w14:textId="77777777" w:rsidR="003706B9" w:rsidRDefault="003706B9">
      <w:pPr>
        <w:rPr>
          <w:b/>
          <w:bCs/>
          <w:sz w:val="28"/>
          <w:szCs w:val="28"/>
        </w:rPr>
      </w:pPr>
    </w:p>
    <w:p w14:paraId="58DE0832" w14:textId="77777777" w:rsidR="003706B9" w:rsidRDefault="003706B9">
      <w:pPr>
        <w:rPr>
          <w:b/>
          <w:bCs/>
          <w:sz w:val="28"/>
          <w:szCs w:val="28"/>
        </w:rPr>
      </w:pPr>
    </w:p>
    <w:p w14:paraId="21F969D0" w14:textId="77777777" w:rsidR="003706B9" w:rsidRDefault="003706B9">
      <w:pPr>
        <w:rPr>
          <w:b/>
          <w:bCs/>
          <w:sz w:val="28"/>
          <w:szCs w:val="28"/>
        </w:rPr>
      </w:pPr>
    </w:p>
    <w:p w14:paraId="246DB9ED" w14:textId="77777777" w:rsidR="003706B9" w:rsidRDefault="003706B9">
      <w:pPr>
        <w:rPr>
          <w:b/>
          <w:bCs/>
          <w:sz w:val="28"/>
          <w:szCs w:val="28"/>
        </w:rPr>
      </w:pPr>
    </w:p>
    <w:p w14:paraId="49A57161" w14:textId="77777777" w:rsidR="003706B9" w:rsidRDefault="003706B9">
      <w:pPr>
        <w:rPr>
          <w:b/>
          <w:bCs/>
          <w:sz w:val="28"/>
          <w:szCs w:val="28"/>
        </w:rPr>
      </w:pPr>
    </w:p>
    <w:p w14:paraId="4CFBAA6F" w14:textId="77777777" w:rsidR="003706B9" w:rsidRDefault="003706B9" w:rsidP="003706B9">
      <w:pPr>
        <w:jc w:val="right"/>
        <w:rPr>
          <w:b/>
          <w:bCs/>
          <w:sz w:val="28"/>
          <w:szCs w:val="28"/>
        </w:rPr>
      </w:pPr>
    </w:p>
    <w:p w14:paraId="1F644425" w14:textId="6AFB7D1D" w:rsidR="00E2645A" w:rsidRDefault="003706B9" w:rsidP="003706B9">
      <w:pPr>
        <w:jc w:val="right"/>
        <w:rPr>
          <w:b/>
          <w:bCs/>
          <w:sz w:val="32"/>
          <w:szCs w:val="32"/>
        </w:rPr>
      </w:pPr>
      <w:r w:rsidRPr="003706B9">
        <w:rPr>
          <w:b/>
          <w:bCs/>
          <w:sz w:val="32"/>
          <w:szCs w:val="32"/>
        </w:rPr>
        <w:t xml:space="preserve">Analytická část – dotazníkové šetření </w:t>
      </w:r>
    </w:p>
    <w:p w14:paraId="6B008F45" w14:textId="77777777" w:rsidR="003706B9" w:rsidRDefault="003706B9">
      <w:pPr>
        <w:rPr>
          <w:b/>
          <w:bCs/>
          <w:sz w:val="32"/>
          <w:szCs w:val="32"/>
        </w:rPr>
      </w:pPr>
    </w:p>
    <w:p w14:paraId="0590A110" w14:textId="77777777" w:rsidR="003706B9" w:rsidRDefault="003706B9">
      <w:pPr>
        <w:rPr>
          <w:b/>
          <w:bCs/>
          <w:sz w:val="32"/>
          <w:szCs w:val="32"/>
        </w:rPr>
      </w:pPr>
    </w:p>
    <w:p w14:paraId="6FAD1DF6" w14:textId="77777777" w:rsidR="003706B9" w:rsidRDefault="003706B9">
      <w:pPr>
        <w:rPr>
          <w:b/>
          <w:bCs/>
          <w:sz w:val="32"/>
          <w:szCs w:val="32"/>
        </w:rPr>
      </w:pPr>
    </w:p>
    <w:p w14:paraId="001E4659" w14:textId="77777777" w:rsidR="003706B9" w:rsidRDefault="003706B9">
      <w:pPr>
        <w:rPr>
          <w:b/>
          <w:bCs/>
          <w:sz w:val="32"/>
          <w:szCs w:val="32"/>
        </w:rPr>
      </w:pPr>
    </w:p>
    <w:p w14:paraId="7DD72172" w14:textId="77777777" w:rsidR="003706B9" w:rsidRDefault="003706B9">
      <w:pPr>
        <w:rPr>
          <w:b/>
          <w:bCs/>
          <w:sz w:val="32"/>
          <w:szCs w:val="32"/>
        </w:rPr>
      </w:pPr>
    </w:p>
    <w:p w14:paraId="2ADAFB91" w14:textId="77777777" w:rsidR="003706B9" w:rsidRDefault="003706B9">
      <w:pPr>
        <w:rPr>
          <w:b/>
          <w:bCs/>
          <w:sz w:val="32"/>
          <w:szCs w:val="32"/>
        </w:rPr>
      </w:pPr>
    </w:p>
    <w:p w14:paraId="2B293BB1" w14:textId="77777777" w:rsidR="003706B9" w:rsidRDefault="003706B9">
      <w:pPr>
        <w:rPr>
          <w:b/>
          <w:bCs/>
          <w:sz w:val="32"/>
          <w:szCs w:val="32"/>
        </w:rPr>
      </w:pPr>
    </w:p>
    <w:p w14:paraId="282CD9A9" w14:textId="77777777" w:rsidR="003706B9" w:rsidRDefault="003706B9">
      <w:pPr>
        <w:rPr>
          <w:b/>
          <w:bCs/>
          <w:sz w:val="32"/>
          <w:szCs w:val="32"/>
        </w:rPr>
      </w:pPr>
    </w:p>
    <w:p w14:paraId="2C75DE5D" w14:textId="77777777" w:rsidR="003706B9" w:rsidRDefault="003706B9">
      <w:pPr>
        <w:rPr>
          <w:b/>
          <w:bCs/>
          <w:sz w:val="32"/>
          <w:szCs w:val="32"/>
        </w:rPr>
      </w:pPr>
    </w:p>
    <w:p w14:paraId="7CB703D6" w14:textId="77777777" w:rsidR="003706B9" w:rsidRDefault="003706B9">
      <w:pPr>
        <w:rPr>
          <w:b/>
          <w:bCs/>
          <w:sz w:val="32"/>
          <w:szCs w:val="32"/>
        </w:rPr>
      </w:pPr>
    </w:p>
    <w:p w14:paraId="720431F7" w14:textId="77777777" w:rsidR="003706B9" w:rsidRDefault="003706B9">
      <w:pPr>
        <w:rPr>
          <w:b/>
          <w:bCs/>
          <w:sz w:val="32"/>
          <w:szCs w:val="32"/>
        </w:rPr>
      </w:pPr>
    </w:p>
    <w:p w14:paraId="12D56EB6" w14:textId="77777777" w:rsidR="003706B9" w:rsidRDefault="003706B9">
      <w:pPr>
        <w:rPr>
          <w:b/>
          <w:bCs/>
          <w:sz w:val="32"/>
          <w:szCs w:val="32"/>
        </w:rPr>
      </w:pPr>
    </w:p>
    <w:p w14:paraId="57BF43E1" w14:textId="77777777" w:rsidR="003706B9" w:rsidRPr="001F71B4" w:rsidRDefault="003706B9" w:rsidP="003706B9">
      <w:pPr>
        <w:pStyle w:val="Nadpis11"/>
        <w:spacing w:before="0" w:after="0" w:line="40" w:lineRule="atLeast"/>
        <w:jc w:val="both"/>
        <w:rPr>
          <w:rFonts w:ascii="Calibri" w:hAnsi="Calibri" w:cs="Calibri"/>
          <w:sz w:val="28"/>
          <w:szCs w:val="28"/>
        </w:rPr>
      </w:pPr>
      <w:bookmarkStart w:id="0" w:name="_Toc321140625"/>
      <w:bookmarkStart w:id="1" w:name="_Toc142143850"/>
      <w:r w:rsidRPr="001F71B4">
        <w:rPr>
          <w:rFonts w:ascii="Calibri" w:hAnsi="Calibri" w:cs="Calibri"/>
          <w:noProof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02E5AA7E" wp14:editId="69BC94E7">
            <wp:simplePos x="0" y="0"/>
            <wp:positionH relativeFrom="page">
              <wp:posOffset>463550</wp:posOffset>
            </wp:positionH>
            <wp:positionV relativeFrom="margin">
              <wp:posOffset>326390</wp:posOffset>
            </wp:positionV>
            <wp:extent cx="1234440" cy="7252335"/>
            <wp:effectExtent l="0" t="228600" r="22860" b="5715"/>
            <wp:wrapSquare wrapText="bothSides"/>
            <wp:docPr id="13" name="Diagram 13" descr="Poznámka v textu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1F71B4">
        <w:rPr>
          <w:rFonts w:ascii="Calibri" w:hAnsi="Calibri" w:cs="Calibri"/>
          <w:sz w:val="28"/>
          <w:szCs w:val="28"/>
        </w:rPr>
        <w:t>Analytická část/Dotazníkové šetření</w:t>
      </w:r>
      <w:bookmarkEnd w:id="1"/>
    </w:p>
    <w:p w14:paraId="5F9BFE01" w14:textId="77777777" w:rsidR="003706B9" w:rsidRPr="00DE3DC9" w:rsidRDefault="003706B9" w:rsidP="003706B9">
      <w:pPr>
        <w:pStyle w:val="Nadpis21"/>
        <w:spacing w:before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7E6C6272" w14:textId="77777777" w:rsidR="003706B9" w:rsidRPr="00DE3DC9" w:rsidRDefault="003706B9" w:rsidP="003706B9">
      <w:pPr>
        <w:pStyle w:val="Nadpis21"/>
        <w:spacing w:before="0" w:line="40" w:lineRule="atLeast"/>
        <w:jc w:val="both"/>
        <w:rPr>
          <w:rFonts w:ascii="Calibri" w:hAnsi="Calibri" w:cs="Calibri"/>
          <w:sz w:val="24"/>
          <w:szCs w:val="24"/>
        </w:rPr>
      </w:pPr>
      <w:bookmarkStart w:id="2" w:name="_Toc142143851"/>
      <w:r w:rsidRPr="00DE3DC9">
        <w:rPr>
          <w:rFonts w:ascii="Calibri" w:hAnsi="Calibri" w:cs="Calibri"/>
          <w:sz w:val="24"/>
          <w:szCs w:val="24"/>
        </w:rPr>
        <w:t>Průběh dotazníkového šetření</w:t>
      </w:r>
      <w:bookmarkEnd w:id="2"/>
    </w:p>
    <w:p w14:paraId="1F09B9CF" w14:textId="47661BCD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Dotazníky mohli občané vyplňovat jak on-line prostřednictvím odkazu na internetových stránkách obce, tak v písemné podobě s odevzdáním na</w:t>
      </w:r>
      <w:r>
        <w:rPr>
          <w:rFonts w:ascii="Calibri" w:hAnsi="Calibri" w:cs="Calibri"/>
          <w:sz w:val="24"/>
          <w:szCs w:val="24"/>
        </w:rPr>
        <w:t> </w:t>
      </w:r>
      <w:r w:rsidRPr="00DE3DC9">
        <w:rPr>
          <w:rFonts w:ascii="Calibri" w:hAnsi="Calibri" w:cs="Calibri"/>
          <w:sz w:val="24"/>
          <w:szCs w:val="24"/>
        </w:rPr>
        <w:t xml:space="preserve">obecním úřadě. </w:t>
      </w:r>
    </w:p>
    <w:p w14:paraId="532A008E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0D6436EF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 xml:space="preserve">Kromě předdefinovaných otázek se mohli občané vyjadřovat i slovně. Tzv. volné odpovědi jsou nedílnou součástí vyhodnocení. </w:t>
      </w:r>
    </w:p>
    <w:p w14:paraId="589C1F27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Dotazníky byly k dispozici 30 dní.</w:t>
      </w:r>
    </w:p>
    <w:p w14:paraId="7863FB13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2EA3F4ED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 xml:space="preserve">Bohužel, u </w:t>
      </w:r>
      <w:r w:rsidRPr="009344CE">
        <w:rPr>
          <w:rFonts w:ascii="Calibri" w:hAnsi="Calibri" w:cs="Calibri"/>
          <w:sz w:val="24"/>
          <w:szCs w:val="24"/>
        </w:rPr>
        <w:t>písemných</w:t>
      </w:r>
      <w:r w:rsidRPr="00DE3DC9">
        <w:rPr>
          <w:rFonts w:ascii="Calibri" w:hAnsi="Calibri" w:cs="Calibri"/>
          <w:sz w:val="24"/>
          <w:szCs w:val="24"/>
        </w:rPr>
        <w:t xml:space="preserve"> odpovědí bylo 13 dotazníků, u kterých bylo zřejmé, že byly vyplněny jednou osobou, tedy stejné písmo a stejná témata (v jednom případě 4x, poté 3x, 6x). Nicméně byly započítány do celkového hodnocení, protože ne zcela mohly ovlivnit výsledky. </w:t>
      </w:r>
    </w:p>
    <w:p w14:paraId="62F7E6A9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263F2F7F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6C70EF89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36BE4B36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209E62CF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570B462D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3BD04248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75A9E445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77A7F45C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02A4FF87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3A58C21D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4CD6A785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1D401FE2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73518DD8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11DE8722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104AD2AB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632285B9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206583CD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520EE9AF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592913D3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35B792DE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4AEBC4D3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620CE19E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41324AAC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1F2CC47F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3CBD0B4A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0D40387A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5828DE79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240EA0F9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5CC4F860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2F721241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5B58D4EF" w14:textId="77777777" w:rsidR="003706B9" w:rsidRPr="00DE3DC9" w:rsidRDefault="003706B9" w:rsidP="003706B9">
      <w:pPr>
        <w:pStyle w:val="Nadpis21"/>
        <w:spacing w:before="0" w:line="40" w:lineRule="atLeast"/>
        <w:jc w:val="both"/>
        <w:rPr>
          <w:rFonts w:ascii="Calibri" w:hAnsi="Calibri" w:cs="Calibri"/>
          <w:sz w:val="24"/>
          <w:szCs w:val="24"/>
        </w:rPr>
      </w:pPr>
      <w:bookmarkStart w:id="3" w:name="_Toc142143852"/>
      <w:r w:rsidRPr="00DE3DC9">
        <w:rPr>
          <w:rFonts w:ascii="Calibri" w:hAnsi="Calibri" w:cs="Calibri"/>
          <w:sz w:val="24"/>
          <w:szCs w:val="24"/>
        </w:rPr>
        <w:t>Odpovědi</w:t>
      </w:r>
      <w:bookmarkEnd w:id="3"/>
      <w:r w:rsidRPr="00DE3DC9">
        <w:rPr>
          <w:rFonts w:ascii="Calibri" w:hAnsi="Calibri" w:cs="Calibri"/>
          <w:sz w:val="24"/>
          <w:szCs w:val="24"/>
        </w:rPr>
        <w:t xml:space="preserve"> </w:t>
      </w:r>
    </w:p>
    <w:p w14:paraId="79EDB21B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2ED6BB7B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 xml:space="preserve">Celkový počet získaných dotazníků byl 74, z toho 10 prostřednictvím internetu a 64 prostřednictvím písemných dotazníků. </w:t>
      </w:r>
    </w:p>
    <w:p w14:paraId="7EE33951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6E1ADE3F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DE3DC9">
        <w:rPr>
          <w:rFonts w:ascii="Calibri" w:hAnsi="Calibri" w:cs="Calibri"/>
          <w:b/>
          <w:bCs/>
          <w:i/>
          <w:iCs/>
          <w:sz w:val="24"/>
          <w:szCs w:val="24"/>
        </w:rPr>
        <w:t xml:space="preserve">Odpovědi podle pohlaví </w:t>
      </w:r>
    </w:p>
    <w:p w14:paraId="17CD009D" w14:textId="61156C43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Počet odpovědí mužů a žen byl víceméně vyrovnaný. Celkem odpovědělo 38</w:t>
      </w:r>
      <w:r>
        <w:rPr>
          <w:rFonts w:ascii="Calibri" w:hAnsi="Calibri" w:cs="Calibri"/>
          <w:sz w:val="24"/>
          <w:szCs w:val="24"/>
        </w:rPr>
        <w:t> </w:t>
      </w:r>
      <w:r w:rsidRPr="00DE3DC9">
        <w:rPr>
          <w:rFonts w:ascii="Calibri" w:hAnsi="Calibri" w:cs="Calibri"/>
          <w:sz w:val="24"/>
          <w:szCs w:val="24"/>
        </w:rPr>
        <w:t xml:space="preserve">žen a 36 mužů. </w:t>
      </w:r>
    </w:p>
    <w:p w14:paraId="2E9D45E7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628F719A" w14:textId="77777777" w:rsidR="003706B9" w:rsidRPr="00DE3DC9" w:rsidRDefault="003706B9" w:rsidP="003706B9">
      <w:pPr>
        <w:pStyle w:val="Titulek"/>
        <w:keepNext/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bookmarkStart w:id="4" w:name="_Toc142143767"/>
      <w:r w:rsidRPr="00DE3DC9">
        <w:rPr>
          <w:rFonts w:ascii="Calibri" w:hAnsi="Calibri" w:cs="Calibri"/>
          <w:sz w:val="24"/>
          <w:szCs w:val="24"/>
        </w:rPr>
        <w:t xml:space="preserve">Tabulka </w:t>
      </w:r>
      <w:r w:rsidRPr="00DE3DC9">
        <w:rPr>
          <w:rFonts w:ascii="Calibri" w:hAnsi="Calibri" w:cs="Calibri"/>
          <w:sz w:val="24"/>
          <w:szCs w:val="24"/>
        </w:rPr>
        <w:fldChar w:fldCharType="begin"/>
      </w:r>
      <w:r w:rsidRPr="00DE3DC9">
        <w:rPr>
          <w:rFonts w:ascii="Calibri" w:hAnsi="Calibri" w:cs="Calibri"/>
          <w:sz w:val="24"/>
          <w:szCs w:val="24"/>
        </w:rPr>
        <w:instrText xml:space="preserve"> SEQ Tabulka \* ARABIC </w:instrText>
      </w:r>
      <w:r w:rsidRPr="00DE3DC9"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noProof/>
          <w:sz w:val="24"/>
          <w:szCs w:val="24"/>
        </w:rPr>
        <w:t>15</w:t>
      </w:r>
      <w:r w:rsidRPr="00DE3DC9">
        <w:rPr>
          <w:rFonts w:ascii="Calibri" w:hAnsi="Calibri" w:cs="Calibri"/>
          <w:sz w:val="24"/>
          <w:szCs w:val="24"/>
        </w:rPr>
        <w:fldChar w:fldCharType="end"/>
      </w:r>
      <w:r w:rsidRPr="00DE3DC9">
        <w:rPr>
          <w:rFonts w:ascii="Calibri" w:hAnsi="Calibri" w:cs="Calibri"/>
          <w:sz w:val="24"/>
          <w:szCs w:val="24"/>
        </w:rPr>
        <w:t xml:space="preserve"> Odpovědi dle pohlaví</w:t>
      </w:r>
      <w:bookmarkEnd w:id="4"/>
    </w:p>
    <w:tbl>
      <w:tblPr>
        <w:tblStyle w:val="Svtltabulkasmkou1zvraznn1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3706B9" w:rsidRPr="00DE3DC9" w14:paraId="683E56FA" w14:textId="77777777" w:rsidTr="0068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noWrap/>
            <w:hideMark/>
          </w:tcPr>
          <w:p w14:paraId="3406141C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DE3DC9">
              <w:rPr>
                <w:rFonts w:ascii="Calibri" w:hAnsi="Calibri" w:cs="Calibri"/>
                <w:sz w:val="24"/>
                <w:szCs w:val="24"/>
              </w:rPr>
              <w:t>Odpovědi dle pohlaví</w:t>
            </w:r>
          </w:p>
        </w:tc>
      </w:tr>
      <w:tr w:rsidR="003706B9" w:rsidRPr="00DE3DC9" w14:paraId="57194684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3A9BA8BC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ženy</w:t>
            </w:r>
          </w:p>
        </w:tc>
        <w:tc>
          <w:tcPr>
            <w:tcW w:w="2500" w:type="pct"/>
            <w:noWrap/>
            <w:hideMark/>
          </w:tcPr>
          <w:p w14:paraId="00A50E11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</w:t>
            </w:r>
          </w:p>
        </w:tc>
      </w:tr>
      <w:tr w:rsidR="003706B9" w:rsidRPr="00DE3DC9" w14:paraId="28BBE31E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  <w:hideMark/>
          </w:tcPr>
          <w:p w14:paraId="7FB31376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muži</w:t>
            </w:r>
          </w:p>
        </w:tc>
        <w:tc>
          <w:tcPr>
            <w:tcW w:w="2500" w:type="pct"/>
            <w:noWrap/>
            <w:hideMark/>
          </w:tcPr>
          <w:p w14:paraId="13FE958C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</w:t>
            </w:r>
          </w:p>
        </w:tc>
      </w:tr>
      <w:tr w:rsidR="003706B9" w:rsidRPr="00DE3DC9" w14:paraId="2E682DD0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noWrap/>
          </w:tcPr>
          <w:p w14:paraId="4B04C5C6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2500" w:type="pct"/>
            <w:noWrap/>
          </w:tcPr>
          <w:p w14:paraId="11240889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74</w:t>
            </w:r>
          </w:p>
        </w:tc>
      </w:tr>
    </w:tbl>
    <w:p w14:paraId="6DB24752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6B670EEB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6BB45091" w14:textId="77777777" w:rsidR="003706B9" w:rsidRPr="00DE3DC9" w:rsidRDefault="003706B9" w:rsidP="003706B9">
      <w:pPr>
        <w:keepNext/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50A7623E" wp14:editId="4070C5B5">
            <wp:extent cx="4876800" cy="2686050"/>
            <wp:effectExtent l="0" t="0" r="0" b="0"/>
            <wp:docPr id="14593069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E19C2489-004B-670F-97A4-D4770A0E38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F83CCF9" w14:textId="77777777" w:rsidR="003706B9" w:rsidRPr="00DE3DC9" w:rsidRDefault="003706B9" w:rsidP="003706B9">
      <w:pPr>
        <w:pStyle w:val="Titulek"/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bookmarkStart w:id="5" w:name="_Toc142143788"/>
      <w:r w:rsidRPr="00DE3DC9">
        <w:rPr>
          <w:rFonts w:ascii="Calibri" w:hAnsi="Calibri" w:cs="Calibri"/>
          <w:sz w:val="24"/>
          <w:szCs w:val="24"/>
        </w:rPr>
        <w:t xml:space="preserve">Obrázek </w:t>
      </w:r>
      <w:r w:rsidRPr="00DE3DC9">
        <w:rPr>
          <w:rFonts w:ascii="Calibri" w:hAnsi="Calibri" w:cs="Calibri"/>
          <w:sz w:val="24"/>
          <w:szCs w:val="24"/>
        </w:rPr>
        <w:fldChar w:fldCharType="begin"/>
      </w:r>
      <w:r w:rsidRPr="00DE3DC9">
        <w:rPr>
          <w:rFonts w:ascii="Calibri" w:hAnsi="Calibri" w:cs="Calibri"/>
          <w:sz w:val="24"/>
          <w:szCs w:val="24"/>
        </w:rPr>
        <w:instrText xml:space="preserve"> SEQ Obrázek \* ARABIC </w:instrText>
      </w:r>
      <w:r w:rsidRPr="00DE3DC9">
        <w:rPr>
          <w:rFonts w:ascii="Calibri" w:hAnsi="Calibri" w:cs="Calibri"/>
          <w:sz w:val="24"/>
          <w:szCs w:val="24"/>
        </w:rPr>
        <w:fldChar w:fldCharType="separate"/>
      </w:r>
      <w:r w:rsidRPr="00DE3DC9">
        <w:rPr>
          <w:rFonts w:ascii="Calibri" w:hAnsi="Calibri" w:cs="Calibri"/>
          <w:noProof/>
          <w:sz w:val="24"/>
          <w:szCs w:val="24"/>
        </w:rPr>
        <w:t>15</w:t>
      </w:r>
      <w:r w:rsidRPr="00DE3DC9">
        <w:rPr>
          <w:rFonts w:ascii="Calibri" w:hAnsi="Calibri" w:cs="Calibri"/>
          <w:noProof/>
          <w:sz w:val="24"/>
          <w:szCs w:val="24"/>
        </w:rPr>
        <w:fldChar w:fldCharType="end"/>
      </w:r>
      <w:r w:rsidRPr="00DE3DC9">
        <w:rPr>
          <w:rFonts w:ascii="Calibri" w:hAnsi="Calibri" w:cs="Calibri"/>
          <w:sz w:val="24"/>
          <w:szCs w:val="24"/>
        </w:rPr>
        <w:t xml:space="preserve"> Odpovědi dle pohlaví</w:t>
      </w:r>
      <w:bookmarkEnd w:id="5"/>
    </w:p>
    <w:p w14:paraId="7E5B67DC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13AC696C" w14:textId="77777777" w:rsidR="003706B9" w:rsidRPr="009344CE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58550982" w14:textId="77777777" w:rsidR="003706B9" w:rsidRPr="009344CE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9344CE">
        <w:rPr>
          <w:rFonts w:ascii="Calibri" w:hAnsi="Calibri" w:cs="Calibri"/>
          <w:b/>
          <w:bCs/>
          <w:i/>
          <w:iCs/>
          <w:sz w:val="24"/>
          <w:szCs w:val="24"/>
        </w:rPr>
        <w:t>Odpovědi dle věkových kategorií</w:t>
      </w:r>
    </w:p>
    <w:p w14:paraId="515A9FAF" w14:textId="77777777" w:rsidR="003706B9" w:rsidRPr="009344CE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1CACE627" w14:textId="77777777" w:rsidR="003706B9" w:rsidRPr="009344CE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9344CE">
        <w:rPr>
          <w:rFonts w:ascii="Calibri" w:hAnsi="Calibri" w:cs="Calibri"/>
          <w:sz w:val="24"/>
          <w:szCs w:val="24"/>
        </w:rPr>
        <w:t xml:space="preserve">Největší počet odpovědí bylo získáno od věkové kategorie 60 a více let, což činí 47,3 % z celkového počtu. Nejnižší počet odpovědí byl od věkové kategorie 36-45 let, a to 9 %. </w:t>
      </w:r>
    </w:p>
    <w:p w14:paraId="30061706" w14:textId="77777777" w:rsidR="003706B9" w:rsidRPr="009344CE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74AE0523" w14:textId="77777777" w:rsidR="003706B9" w:rsidRPr="00DE3DC9" w:rsidRDefault="003706B9" w:rsidP="003706B9">
      <w:pPr>
        <w:pStyle w:val="Titulek"/>
        <w:keepNext/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bookmarkStart w:id="6" w:name="_Toc142143768"/>
      <w:r w:rsidRPr="009344CE">
        <w:rPr>
          <w:rFonts w:ascii="Calibri" w:hAnsi="Calibri" w:cs="Calibri"/>
          <w:sz w:val="24"/>
          <w:szCs w:val="24"/>
        </w:rPr>
        <w:t xml:space="preserve">Tabulka </w:t>
      </w:r>
      <w:r w:rsidRPr="009344CE">
        <w:rPr>
          <w:rFonts w:ascii="Calibri" w:hAnsi="Calibri" w:cs="Calibri"/>
          <w:sz w:val="24"/>
          <w:szCs w:val="24"/>
        </w:rPr>
        <w:fldChar w:fldCharType="begin"/>
      </w:r>
      <w:r w:rsidRPr="009344CE">
        <w:rPr>
          <w:rFonts w:ascii="Calibri" w:hAnsi="Calibri" w:cs="Calibri"/>
          <w:sz w:val="24"/>
          <w:szCs w:val="24"/>
        </w:rPr>
        <w:instrText xml:space="preserve"> SEQ Tabulka \* ARABIC </w:instrText>
      </w:r>
      <w:r w:rsidRPr="009344CE">
        <w:rPr>
          <w:rFonts w:ascii="Calibri" w:hAnsi="Calibri" w:cs="Calibri"/>
          <w:sz w:val="24"/>
          <w:szCs w:val="24"/>
        </w:rPr>
        <w:fldChar w:fldCharType="separate"/>
      </w:r>
      <w:r w:rsidRPr="009344CE">
        <w:rPr>
          <w:rFonts w:ascii="Calibri" w:hAnsi="Calibri" w:cs="Calibri"/>
          <w:noProof/>
          <w:sz w:val="24"/>
          <w:szCs w:val="24"/>
        </w:rPr>
        <w:t>16</w:t>
      </w:r>
      <w:r w:rsidRPr="009344CE">
        <w:rPr>
          <w:rFonts w:ascii="Calibri" w:hAnsi="Calibri" w:cs="Calibri"/>
          <w:sz w:val="24"/>
          <w:szCs w:val="24"/>
        </w:rPr>
        <w:fldChar w:fldCharType="end"/>
      </w:r>
      <w:r w:rsidRPr="009344CE">
        <w:rPr>
          <w:rFonts w:ascii="Calibri" w:hAnsi="Calibri" w:cs="Calibri"/>
          <w:sz w:val="24"/>
          <w:szCs w:val="24"/>
        </w:rPr>
        <w:t xml:space="preserve"> Odpovědi dle věku</w:t>
      </w:r>
      <w:bookmarkEnd w:id="6"/>
    </w:p>
    <w:tbl>
      <w:tblPr>
        <w:tblStyle w:val="Svtltabulkasmkou1zvraznn1"/>
        <w:tblW w:w="5000" w:type="pct"/>
        <w:tblLook w:val="04A0" w:firstRow="1" w:lastRow="0" w:firstColumn="1" w:lastColumn="0" w:noHBand="0" w:noVBand="1"/>
      </w:tblPr>
      <w:tblGrid>
        <w:gridCol w:w="4855"/>
        <w:gridCol w:w="4207"/>
      </w:tblGrid>
      <w:tr w:rsidR="003706B9" w:rsidRPr="00DE3DC9" w14:paraId="60C8EF3B" w14:textId="77777777" w:rsidTr="0068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pct"/>
            <w:noWrap/>
            <w:hideMark/>
          </w:tcPr>
          <w:p w14:paraId="53080640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Věková kategorie</w:t>
            </w:r>
          </w:p>
        </w:tc>
        <w:tc>
          <w:tcPr>
            <w:tcW w:w="2321" w:type="pct"/>
            <w:noWrap/>
            <w:hideMark/>
          </w:tcPr>
          <w:p w14:paraId="75E4ACDF" w14:textId="77777777" w:rsidR="003706B9" w:rsidRPr="00DE3DC9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Počet odpovědí </w:t>
            </w:r>
          </w:p>
        </w:tc>
      </w:tr>
      <w:tr w:rsidR="003706B9" w:rsidRPr="00DE3DC9" w14:paraId="12841128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pct"/>
            <w:noWrap/>
            <w:hideMark/>
          </w:tcPr>
          <w:p w14:paraId="178E8CF8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16-25</w:t>
            </w:r>
          </w:p>
        </w:tc>
        <w:tc>
          <w:tcPr>
            <w:tcW w:w="2321" w:type="pct"/>
            <w:noWrap/>
            <w:hideMark/>
          </w:tcPr>
          <w:p w14:paraId="52C2B419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</w:tr>
      <w:tr w:rsidR="003706B9" w:rsidRPr="00DE3DC9" w14:paraId="515A2308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pct"/>
            <w:noWrap/>
            <w:hideMark/>
          </w:tcPr>
          <w:p w14:paraId="6F92D87C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26-35</w:t>
            </w:r>
          </w:p>
        </w:tc>
        <w:tc>
          <w:tcPr>
            <w:tcW w:w="2321" w:type="pct"/>
            <w:noWrap/>
            <w:hideMark/>
          </w:tcPr>
          <w:p w14:paraId="6F880CA6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</w:tr>
      <w:tr w:rsidR="003706B9" w:rsidRPr="00DE3DC9" w14:paraId="7047DF16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pct"/>
            <w:noWrap/>
            <w:hideMark/>
          </w:tcPr>
          <w:p w14:paraId="09FEC4F3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36-45</w:t>
            </w:r>
          </w:p>
        </w:tc>
        <w:tc>
          <w:tcPr>
            <w:tcW w:w="2321" w:type="pct"/>
            <w:noWrap/>
            <w:hideMark/>
          </w:tcPr>
          <w:p w14:paraId="0DD645FE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</w:tr>
      <w:tr w:rsidR="003706B9" w:rsidRPr="00DE3DC9" w14:paraId="472D9F55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pct"/>
            <w:noWrap/>
            <w:hideMark/>
          </w:tcPr>
          <w:p w14:paraId="10464994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46-59</w:t>
            </w:r>
          </w:p>
        </w:tc>
        <w:tc>
          <w:tcPr>
            <w:tcW w:w="2321" w:type="pct"/>
            <w:noWrap/>
            <w:hideMark/>
          </w:tcPr>
          <w:p w14:paraId="73816C88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</w:tr>
      <w:tr w:rsidR="003706B9" w:rsidRPr="00DE3DC9" w14:paraId="3D2F3818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pct"/>
            <w:noWrap/>
            <w:hideMark/>
          </w:tcPr>
          <w:p w14:paraId="3C465885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 a více</w:t>
            </w:r>
          </w:p>
        </w:tc>
        <w:tc>
          <w:tcPr>
            <w:tcW w:w="2321" w:type="pct"/>
            <w:noWrap/>
            <w:hideMark/>
          </w:tcPr>
          <w:p w14:paraId="71BEBB95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</w:t>
            </w:r>
          </w:p>
        </w:tc>
      </w:tr>
      <w:tr w:rsidR="003706B9" w:rsidRPr="00DE3DC9" w14:paraId="6F525FBC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pct"/>
            <w:noWrap/>
          </w:tcPr>
          <w:p w14:paraId="5787B906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Celkem </w:t>
            </w:r>
          </w:p>
        </w:tc>
        <w:tc>
          <w:tcPr>
            <w:tcW w:w="2321" w:type="pct"/>
            <w:noWrap/>
          </w:tcPr>
          <w:p w14:paraId="0CD1FFE3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74</w:t>
            </w:r>
          </w:p>
        </w:tc>
      </w:tr>
    </w:tbl>
    <w:p w14:paraId="462F98F2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2B0B5A40" w14:textId="77777777" w:rsidR="003706B9" w:rsidRPr="00DE3DC9" w:rsidRDefault="003706B9" w:rsidP="003706B9">
      <w:pPr>
        <w:keepNext/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415D7AC9" wp14:editId="3A3C362E">
            <wp:extent cx="4953000" cy="2400300"/>
            <wp:effectExtent l="0" t="0" r="0" b="0"/>
            <wp:docPr id="11935208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AF30937F-B9A7-3CAA-0DA5-71C8B321B3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D921706" w14:textId="77777777" w:rsidR="003706B9" w:rsidRPr="009344CE" w:rsidRDefault="003706B9" w:rsidP="003706B9">
      <w:pPr>
        <w:pStyle w:val="Titulek"/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bookmarkStart w:id="7" w:name="_Toc142143789"/>
      <w:r w:rsidRPr="009344CE">
        <w:rPr>
          <w:rFonts w:ascii="Calibri" w:hAnsi="Calibri" w:cs="Calibri"/>
          <w:sz w:val="24"/>
          <w:szCs w:val="24"/>
        </w:rPr>
        <w:t xml:space="preserve">Obrázek </w:t>
      </w:r>
      <w:r w:rsidRPr="009344CE">
        <w:rPr>
          <w:rFonts w:ascii="Calibri" w:hAnsi="Calibri" w:cs="Calibri"/>
          <w:sz w:val="24"/>
          <w:szCs w:val="24"/>
        </w:rPr>
        <w:fldChar w:fldCharType="begin"/>
      </w:r>
      <w:r w:rsidRPr="009344CE">
        <w:rPr>
          <w:rFonts w:ascii="Calibri" w:hAnsi="Calibri" w:cs="Calibri"/>
          <w:sz w:val="24"/>
          <w:szCs w:val="24"/>
        </w:rPr>
        <w:instrText xml:space="preserve"> SEQ Obrázek \* ARABIC </w:instrText>
      </w:r>
      <w:r w:rsidRPr="009344CE">
        <w:rPr>
          <w:rFonts w:ascii="Calibri" w:hAnsi="Calibri" w:cs="Calibri"/>
          <w:sz w:val="24"/>
          <w:szCs w:val="24"/>
        </w:rPr>
        <w:fldChar w:fldCharType="separate"/>
      </w:r>
      <w:r w:rsidRPr="009344CE">
        <w:rPr>
          <w:rFonts w:ascii="Calibri" w:hAnsi="Calibri" w:cs="Calibri"/>
          <w:noProof/>
          <w:sz w:val="24"/>
          <w:szCs w:val="24"/>
        </w:rPr>
        <w:t>16</w:t>
      </w:r>
      <w:r w:rsidRPr="009344CE">
        <w:rPr>
          <w:rFonts w:ascii="Calibri" w:hAnsi="Calibri" w:cs="Calibri"/>
          <w:sz w:val="24"/>
          <w:szCs w:val="24"/>
        </w:rPr>
        <w:fldChar w:fldCharType="end"/>
      </w:r>
      <w:r w:rsidRPr="009344CE">
        <w:rPr>
          <w:rFonts w:ascii="Calibri" w:hAnsi="Calibri" w:cs="Calibri"/>
          <w:sz w:val="24"/>
          <w:szCs w:val="24"/>
        </w:rPr>
        <w:t xml:space="preserve"> Odpovědi dle věkových kategorií</w:t>
      </w:r>
      <w:bookmarkEnd w:id="7"/>
    </w:p>
    <w:p w14:paraId="188A2FDA" w14:textId="77777777" w:rsidR="003706B9" w:rsidRPr="009344CE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085A7C9D" w14:textId="77777777" w:rsidR="003706B9" w:rsidRPr="009344CE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9344CE">
        <w:rPr>
          <w:rFonts w:ascii="Calibri" w:hAnsi="Calibri" w:cs="Calibri"/>
          <w:b/>
          <w:bCs/>
          <w:i/>
          <w:iCs/>
          <w:sz w:val="24"/>
          <w:szCs w:val="24"/>
        </w:rPr>
        <w:t>Odpovědi dle věku a pohlaví</w:t>
      </w:r>
    </w:p>
    <w:p w14:paraId="126B5247" w14:textId="77777777" w:rsidR="003706B9" w:rsidRPr="009344CE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3A402CF5" w14:textId="77777777" w:rsidR="003706B9" w:rsidRPr="009344CE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9344CE">
        <w:rPr>
          <w:rFonts w:ascii="Calibri" w:hAnsi="Calibri" w:cs="Calibri"/>
          <w:sz w:val="24"/>
          <w:szCs w:val="24"/>
        </w:rPr>
        <w:t xml:space="preserve">Nejvíce žen odpovídalo ve věkové kategorii 60 a více let. Ve věkových kategoriích 16 až 25 a 26 až 35 odpovídali více muži, nežli ženy. </w:t>
      </w:r>
    </w:p>
    <w:p w14:paraId="4B099190" w14:textId="77777777" w:rsidR="003706B9" w:rsidRPr="009344CE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492223FE" w14:textId="77777777" w:rsidR="003706B9" w:rsidRPr="00DE3DC9" w:rsidRDefault="003706B9" w:rsidP="003706B9">
      <w:pPr>
        <w:pStyle w:val="Titulek"/>
        <w:keepNext/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bookmarkStart w:id="8" w:name="_Toc142143769"/>
      <w:r w:rsidRPr="009344CE">
        <w:rPr>
          <w:rFonts w:ascii="Calibri" w:hAnsi="Calibri" w:cs="Calibri"/>
          <w:sz w:val="24"/>
          <w:szCs w:val="24"/>
        </w:rPr>
        <w:t xml:space="preserve">Tabulka </w:t>
      </w:r>
      <w:r w:rsidRPr="009344CE">
        <w:rPr>
          <w:rFonts w:ascii="Calibri" w:hAnsi="Calibri" w:cs="Calibri"/>
          <w:sz w:val="24"/>
          <w:szCs w:val="24"/>
        </w:rPr>
        <w:fldChar w:fldCharType="begin"/>
      </w:r>
      <w:r w:rsidRPr="009344CE">
        <w:rPr>
          <w:rFonts w:ascii="Calibri" w:hAnsi="Calibri" w:cs="Calibri"/>
          <w:sz w:val="24"/>
          <w:szCs w:val="24"/>
        </w:rPr>
        <w:instrText xml:space="preserve"> SEQ Tabulka \* ARABIC </w:instrText>
      </w:r>
      <w:r w:rsidRPr="009344CE">
        <w:rPr>
          <w:rFonts w:ascii="Calibri" w:hAnsi="Calibri" w:cs="Calibri"/>
          <w:sz w:val="24"/>
          <w:szCs w:val="24"/>
        </w:rPr>
        <w:fldChar w:fldCharType="separate"/>
      </w:r>
      <w:r w:rsidRPr="009344CE">
        <w:rPr>
          <w:rFonts w:ascii="Calibri" w:hAnsi="Calibri" w:cs="Calibri"/>
          <w:noProof/>
          <w:sz w:val="24"/>
          <w:szCs w:val="24"/>
        </w:rPr>
        <w:t>17</w:t>
      </w:r>
      <w:r w:rsidRPr="009344CE">
        <w:rPr>
          <w:rFonts w:ascii="Calibri" w:hAnsi="Calibri" w:cs="Calibri"/>
          <w:sz w:val="24"/>
          <w:szCs w:val="24"/>
        </w:rPr>
        <w:fldChar w:fldCharType="end"/>
      </w:r>
      <w:r w:rsidRPr="009344CE">
        <w:rPr>
          <w:rFonts w:ascii="Calibri" w:hAnsi="Calibri" w:cs="Calibri"/>
          <w:sz w:val="24"/>
          <w:szCs w:val="24"/>
        </w:rPr>
        <w:t xml:space="preserve"> Odpovědi podle věku a pohlaví</w:t>
      </w:r>
      <w:bookmarkEnd w:id="8"/>
    </w:p>
    <w:tbl>
      <w:tblPr>
        <w:tblStyle w:val="Svtltabulkasmkou1zvraznn1"/>
        <w:tblW w:w="5000" w:type="pct"/>
        <w:tblLook w:val="04A0" w:firstRow="1" w:lastRow="0" w:firstColumn="1" w:lastColumn="0" w:noHBand="0" w:noVBand="1"/>
      </w:tblPr>
      <w:tblGrid>
        <w:gridCol w:w="2518"/>
        <w:gridCol w:w="2182"/>
        <w:gridCol w:w="2182"/>
        <w:gridCol w:w="2180"/>
      </w:tblGrid>
      <w:tr w:rsidR="003706B9" w:rsidRPr="00DE3DC9" w14:paraId="58849312" w14:textId="77777777" w:rsidTr="0068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pct"/>
            <w:noWrap/>
            <w:hideMark/>
          </w:tcPr>
          <w:p w14:paraId="3DCBA994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Věková kategorie</w:t>
            </w:r>
          </w:p>
        </w:tc>
        <w:tc>
          <w:tcPr>
            <w:tcW w:w="1204" w:type="pct"/>
          </w:tcPr>
          <w:p w14:paraId="49357898" w14:textId="77777777" w:rsidR="003706B9" w:rsidRPr="00DE3DC9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Muži</w:t>
            </w:r>
          </w:p>
        </w:tc>
        <w:tc>
          <w:tcPr>
            <w:tcW w:w="1204" w:type="pct"/>
          </w:tcPr>
          <w:p w14:paraId="2360334A" w14:textId="77777777" w:rsidR="003706B9" w:rsidRPr="00DE3DC9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Ženy </w:t>
            </w:r>
          </w:p>
        </w:tc>
        <w:tc>
          <w:tcPr>
            <w:tcW w:w="1203" w:type="pct"/>
            <w:noWrap/>
            <w:hideMark/>
          </w:tcPr>
          <w:p w14:paraId="3C9C7014" w14:textId="77777777" w:rsidR="003706B9" w:rsidRPr="00DE3DC9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Celkem </w:t>
            </w:r>
          </w:p>
        </w:tc>
      </w:tr>
      <w:tr w:rsidR="003706B9" w:rsidRPr="00DE3DC9" w14:paraId="29C64D57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pct"/>
            <w:noWrap/>
            <w:hideMark/>
          </w:tcPr>
          <w:p w14:paraId="710AF147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16-25</w:t>
            </w:r>
          </w:p>
        </w:tc>
        <w:tc>
          <w:tcPr>
            <w:tcW w:w="1204" w:type="pct"/>
          </w:tcPr>
          <w:p w14:paraId="4BD72588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4" w:type="pct"/>
          </w:tcPr>
          <w:p w14:paraId="17C7AC40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3" w:type="pct"/>
            <w:noWrap/>
            <w:hideMark/>
          </w:tcPr>
          <w:p w14:paraId="6227BE8F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</w:tr>
      <w:tr w:rsidR="003706B9" w:rsidRPr="00DE3DC9" w14:paraId="21FE7F51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pct"/>
            <w:noWrap/>
            <w:hideMark/>
          </w:tcPr>
          <w:p w14:paraId="3791D0D5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26-35</w:t>
            </w:r>
          </w:p>
        </w:tc>
        <w:tc>
          <w:tcPr>
            <w:tcW w:w="1204" w:type="pct"/>
          </w:tcPr>
          <w:p w14:paraId="70054721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4" w:type="pct"/>
          </w:tcPr>
          <w:p w14:paraId="1586AF55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3" w:type="pct"/>
            <w:noWrap/>
            <w:hideMark/>
          </w:tcPr>
          <w:p w14:paraId="6B010A8C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</w:tr>
      <w:tr w:rsidR="003706B9" w:rsidRPr="00DE3DC9" w14:paraId="68F9E991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pct"/>
            <w:noWrap/>
            <w:hideMark/>
          </w:tcPr>
          <w:p w14:paraId="3B6713FA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36-45</w:t>
            </w:r>
          </w:p>
        </w:tc>
        <w:tc>
          <w:tcPr>
            <w:tcW w:w="1204" w:type="pct"/>
          </w:tcPr>
          <w:p w14:paraId="7C763795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4" w:type="pct"/>
          </w:tcPr>
          <w:p w14:paraId="5E3F4032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3" w:type="pct"/>
            <w:noWrap/>
            <w:hideMark/>
          </w:tcPr>
          <w:p w14:paraId="3B8E9BC0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</w:tr>
      <w:tr w:rsidR="003706B9" w:rsidRPr="00DE3DC9" w14:paraId="26D33812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pct"/>
            <w:noWrap/>
            <w:hideMark/>
          </w:tcPr>
          <w:p w14:paraId="56825131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46-59</w:t>
            </w:r>
          </w:p>
        </w:tc>
        <w:tc>
          <w:tcPr>
            <w:tcW w:w="1204" w:type="pct"/>
          </w:tcPr>
          <w:p w14:paraId="6071A5C2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4" w:type="pct"/>
          </w:tcPr>
          <w:p w14:paraId="02F0DEF8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03" w:type="pct"/>
            <w:noWrap/>
            <w:hideMark/>
          </w:tcPr>
          <w:p w14:paraId="6DA67B40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</w:tr>
      <w:tr w:rsidR="003706B9" w:rsidRPr="00DE3DC9" w14:paraId="73BC5695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pct"/>
            <w:noWrap/>
            <w:hideMark/>
          </w:tcPr>
          <w:p w14:paraId="101AD1A6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 a více</w:t>
            </w:r>
          </w:p>
        </w:tc>
        <w:tc>
          <w:tcPr>
            <w:tcW w:w="1204" w:type="pct"/>
          </w:tcPr>
          <w:p w14:paraId="6FE98F3D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04" w:type="pct"/>
          </w:tcPr>
          <w:p w14:paraId="6E29115E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03" w:type="pct"/>
            <w:noWrap/>
            <w:hideMark/>
          </w:tcPr>
          <w:p w14:paraId="388C26E1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</w:t>
            </w:r>
          </w:p>
        </w:tc>
      </w:tr>
      <w:tr w:rsidR="003706B9" w:rsidRPr="00DE3DC9" w14:paraId="7A3264B9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pct"/>
            <w:noWrap/>
          </w:tcPr>
          <w:p w14:paraId="1B5291F6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Celkem </w:t>
            </w:r>
          </w:p>
        </w:tc>
        <w:tc>
          <w:tcPr>
            <w:tcW w:w="1204" w:type="pct"/>
          </w:tcPr>
          <w:p w14:paraId="49B63959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04" w:type="pct"/>
          </w:tcPr>
          <w:p w14:paraId="6EC2E0E6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03" w:type="pct"/>
            <w:noWrap/>
          </w:tcPr>
          <w:p w14:paraId="453AC207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74</w:t>
            </w:r>
          </w:p>
        </w:tc>
      </w:tr>
    </w:tbl>
    <w:p w14:paraId="7A4F19C5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479C917A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5C85D959" w14:textId="77777777" w:rsidR="003706B9" w:rsidRPr="00DE3DC9" w:rsidRDefault="003706B9" w:rsidP="003706B9">
      <w:pPr>
        <w:keepNext/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32F74F4A" wp14:editId="54A995C9">
            <wp:extent cx="4572000" cy="2743200"/>
            <wp:effectExtent l="0" t="0" r="0" b="0"/>
            <wp:docPr id="984855512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E2DDADAB-5048-3027-3A59-AD40314228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5F017FB" w14:textId="77777777" w:rsidR="003706B9" w:rsidRPr="00DE3DC9" w:rsidRDefault="003706B9" w:rsidP="003706B9">
      <w:pPr>
        <w:pStyle w:val="Titulek"/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bookmarkStart w:id="9" w:name="_Toc142143790"/>
      <w:r w:rsidRPr="00DE3DC9">
        <w:rPr>
          <w:rFonts w:ascii="Calibri" w:hAnsi="Calibri" w:cs="Calibri"/>
          <w:sz w:val="24"/>
          <w:szCs w:val="24"/>
        </w:rPr>
        <w:t xml:space="preserve">Obrázek </w:t>
      </w:r>
      <w:r w:rsidRPr="00DE3DC9">
        <w:rPr>
          <w:rFonts w:ascii="Calibri" w:hAnsi="Calibri" w:cs="Calibri"/>
          <w:sz w:val="24"/>
          <w:szCs w:val="24"/>
        </w:rPr>
        <w:fldChar w:fldCharType="begin"/>
      </w:r>
      <w:r w:rsidRPr="00DE3DC9">
        <w:rPr>
          <w:rFonts w:ascii="Calibri" w:hAnsi="Calibri" w:cs="Calibri"/>
          <w:sz w:val="24"/>
          <w:szCs w:val="24"/>
        </w:rPr>
        <w:instrText xml:space="preserve"> SEQ Obrázek \* ARABIC </w:instrText>
      </w:r>
      <w:r w:rsidRPr="00DE3DC9">
        <w:rPr>
          <w:rFonts w:ascii="Calibri" w:hAnsi="Calibri" w:cs="Calibri"/>
          <w:sz w:val="24"/>
          <w:szCs w:val="24"/>
        </w:rPr>
        <w:fldChar w:fldCharType="separate"/>
      </w:r>
      <w:r w:rsidRPr="00DE3DC9">
        <w:rPr>
          <w:rFonts w:ascii="Calibri" w:hAnsi="Calibri" w:cs="Calibri"/>
          <w:noProof/>
          <w:sz w:val="24"/>
          <w:szCs w:val="24"/>
        </w:rPr>
        <w:t>17</w:t>
      </w:r>
      <w:r w:rsidRPr="00DE3DC9">
        <w:rPr>
          <w:rFonts w:ascii="Calibri" w:hAnsi="Calibri" w:cs="Calibri"/>
          <w:sz w:val="24"/>
          <w:szCs w:val="24"/>
        </w:rPr>
        <w:fldChar w:fldCharType="end"/>
      </w:r>
      <w:r w:rsidRPr="00DE3DC9">
        <w:rPr>
          <w:rFonts w:ascii="Calibri" w:hAnsi="Calibri" w:cs="Calibri"/>
          <w:sz w:val="24"/>
          <w:szCs w:val="24"/>
        </w:rPr>
        <w:t xml:space="preserve"> Odpovědi dle věku a pohlaví</w:t>
      </w:r>
      <w:bookmarkEnd w:id="9"/>
    </w:p>
    <w:p w14:paraId="36D4BA32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19F7EAFB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DE3DC9">
        <w:rPr>
          <w:rFonts w:ascii="Calibri" w:hAnsi="Calibri" w:cs="Calibri"/>
          <w:b/>
          <w:bCs/>
          <w:i/>
          <w:iCs/>
          <w:sz w:val="24"/>
          <w:szCs w:val="24"/>
        </w:rPr>
        <w:t>Postavení na trhu práce</w:t>
      </w:r>
    </w:p>
    <w:p w14:paraId="56FE585A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7690653C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Z hlediska postavení na trhu bylo nejvíce odpovědí u kategorie pobíratel důchodu a zaměstnanec. Na mateřské dovolené jsou tři respondentky</w:t>
      </w:r>
      <w:r w:rsidRPr="009344CE">
        <w:rPr>
          <w:rFonts w:ascii="Calibri" w:hAnsi="Calibri" w:cs="Calibri"/>
          <w:sz w:val="24"/>
          <w:szCs w:val="24"/>
        </w:rPr>
        <w:t>, z kategorie studentů se jednalo o  8 respondentů, z toho 6 mužů a 2 ženy.</w:t>
      </w:r>
      <w:r w:rsidRPr="00DE3DC9">
        <w:rPr>
          <w:rFonts w:ascii="Calibri" w:hAnsi="Calibri" w:cs="Calibri"/>
          <w:sz w:val="24"/>
          <w:szCs w:val="24"/>
        </w:rPr>
        <w:t xml:space="preserve"> </w:t>
      </w:r>
    </w:p>
    <w:p w14:paraId="1C88A842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41ABB063" w14:textId="77777777" w:rsidR="003706B9" w:rsidRPr="00DE3DC9" w:rsidRDefault="003706B9" w:rsidP="003706B9">
      <w:pPr>
        <w:pStyle w:val="Titulek"/>
        <w:keepNext/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bookmarkStart w:id="10" w:name="_Toc142143770"/>
      <w:r w:rsidRPr="00DE3DC9">
        <w:rPr>
          <w:rFonts w:ascii="Calibri" w:hAnsi="Calibri" w:cs="Calibri"/>
          <w:sz w:val="24"/>
          <w:szCs w:val="24"/>
        </w:rPr>
        <w:t xml:space="preserve">Tabulka </w:t>
      </w:r>
      <w:r w:rsidRPr="00DE3DC9">
        <w:rPr>
          <w:rFonts w:ascii="Calibri" w:hAnsi="Calibri" w:cs="Calibri"/>
          <w:sz w:val="24"/>
          <w:szCs w:val="24"/>
        </w:rPr>
        <w:fldChar w:fldCharType="begin"/>
      </w:r>
      <w:r w:rsidRPr="00DE3DC9">
        <w:rPr>
          <w:rFonts w:ascii="Calibri" w:hAnsi="Calibri" w:cs="Calibri"/>
          <w:sz w:val="24"/>
          <w:szCs w:val="24"/>
        </w:rPr>
        <w:instrText xml:space="preserve"> SEQ Tabulka \* ARABIC </w:instrText>
      </w:r>
      <w:r w:rsidRPr="00DE3DC9"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noProof/>
          <w:sz w:val="24"/>
          <w:szCs w:val="24"/>
        </w:rPr>
        <w:t>18</w:t>
      </w:r>
      <w:r w:rsidRPr="00DE3DC9">
        <w:rPr>
          <w:rFonts w:ascii="Calibri" w:hAnsi="Calibri" w:cs="Calibri"/>
          <w:sz w:val="24"/>
          <w:szCs w:val="24"/>
        </w:rPr>
        <w:fldChar w:fldCharType="end"/>
      </w:r>
      <w:r w:rsidRPr="00DE3DC9">
        <w:rPr>
          <w:rFonts w:ascii="Calibri" w:hAnsi="Calibri" w:cs="Calibri"/>
          <w:sz w:val="24"/>
          <w:szCs w:val="24"/>
        </w:rPr>
        <w:t xml:space="preserve"> Odpovědi dle postavení na trhu práce</w:t>
      </w:r>
      <w:bookmarkEnd w:id="10"/>
    </w:p>
    <w:tbl>
      <w:tblPr>
        <w:tblStyle w:val="Svtltabulkasmkou1zvraznn1"/>
        <w:tblW w:w="8186" w:type="dxa"/>
        <w:tblLook w:val="04A0" w:firstRow="1" w:lastRow="0" w:firstColumn="1" w:lastColumn="0" w:noHBand="0" w:noVBand="1"/>
      </w:tblPr>
      <w:tblGrid>
        <w:gridCol w:w="2375"/>
        <w:gridCol w:w="1937"/>
        <w:gridCol w:w="1937"/>
        <w:gridCol w:w="1937"/>
      </w:tblGrid>
      <w:tr w:rsidR="003706B9" w:rsidRPr="00DE3DC9" w14:paraId="5FBD3E4A" w14:textId="77777777" w:rsidTr="0068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noWrap/>
            <w:hideMark/>
          </w:tcPr>
          <w:p w14:paraId="729A9995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Postavení na trhu práce</w:t>
            </w:r>
          </w:p>
        </w:tc>
        <w:tc>
          <w:tcPr>
            <w:tcW w:w="1937" w:type="dxa"/>
          </w:tcPr>
          <w:p w14:paraId="3002DE3E" w14:textId="77777777" w:rsidR="003706B9" w:rsidRPr="00DE3DC9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Muži</w:t>
            </w:r>
          </w:p>
        </w:tc>
        <w:tc>
          <w:tcPr>
            <w:tcW w:w="1937" w:type="dxa"/>
          </w:tcPr>
          <w:p w14:paraId="7914C6C3" w14:textId="77777777" w:rsidR="003706B9" w:rsidRPr="00DE3DC9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Ženy</w:t>
            </w:r>
          </w:p>
        </w:tc>
        <w:tc>
          <w:tcPr>
            <w:tcW w:w="1937" w:type="dxa"/>
          </w:tcPr>
          <w:p w14:paraId="2D1A29AB" w14:textId="77777777" w:rsidR="003706B9" w:rsidRPr="00DE3DC9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Celkem </w:t>
            </w:r>
          </w:p>
        </w:tc>
      </w:tr>
      <w:tr w:rsidR="003706B9" w:rsidRPr="00DE3DC9" w14:paraId="32B9FD6E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noWrap/>
            <w:hideMark/>
          </w:tcPr>
          <w:p w14:paraId="7A0B8D6C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student</w:t>
            </w:r>
          </w:p>
        </w:tc>
        <w:tc>
          <w:tcPr>
            <w:tcW w:w="1937" w:type="dxa"/>
          </w:tcPr>
          <w:p w14:paraId="283D61B2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37" w:type="dxa"/>
          </w:tcPr>
          <w:p w14:paraId="55D9AE13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37" w:type="dxa"/>
          </w:tcPr>
          <w:p w14:paraId="1AF7E286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</w:tr>
      <w:tr w:rsidR="003706B9" w:rsidRPr="00DE3DC9" w14:paraId="261ED5FB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noWrap/>
            <w:hideMark/>
          </w:tcPr>
          <w:p w14:paraId="243C3B21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zaměstnanec</w:t>
            </w:r>
          </w:p>
        </w:tc>
        <w:tc>
          <w:tcPr>
            <w:tcW w:w="1937" w:type="dxa"/>
          </w:tcPr>
          <w:p w14:paraId="35B5367B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37" w:type="dxa"/>
          </w:tcPr>
          <w:p w14:paraId="03F7F031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37" w:type="dxa"/>
          </w:tcPr>
          <w:p w14:paraId="59C643AB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</w:t>
            </w:r>
          </w:p>
        </w:tc>
      </w:tr>
      <w:tr w:rsidR="003706B9" w:rsidRPr="00DE3DC9" w14:paraId="394F937B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noWrap/>
            <w:hideMark/>
          </w:tcPr>
          <w:p w14:paraId="0803D661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OSVČ</w:t>
            </w:r>
          </w:p>
        </w:tc>
        <w:tc>
          <w:tcPr>
            <w:tcW w:w="1937" w:type="dxa"/>
          </w:tcPr>
          <w:p w14:paraId="1643F2B3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7" w:type="dxa"/>
          </w:tcPr>
          <w:p w14:paraId="47C27DFD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7" w:type="dxa"/>
          </w:tcPr>
          <w:p w14:paraId="0B683F43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3706B9" w:rsidRPr="00DE3DC9" w14:paraId="6E20E426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noWrap/>
            <w:hideMark/>
          </w:tcPr>
          <w:p w14:paraId="3CD99A9E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důchod</w:t>
            </w:r>
          </w:p>
        </w:tc>
        <w:tc>
          <w:tcPr>
            <w:tcW w:w="1937" w:type="dxa"/>
          </w:tcPr>
          <w:p w14:paraId="030D7D70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37" w:type="dxa"/>
          </w:tcPr>
          <w:p w14:paraId="3791E397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37" w:type="dxa"/>
          </w:tcPr>
          <w:p w14:paraId="72D4F0A5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</w:t>
            </w:r>
          </w:p>
        </w:tc>
      </w:tr>
      <w:tr w:rsidR="003706B9" w:rsidRPr="00DE3DC9" w14:paraId="602C8E34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noWrap/>
            <w:hideMark/>
          </w:tcPr>
          <w:p w14:paraId="7EDD6988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 mateřské</w:t>
            </w:r>
          </w:p>
        </w:tc>
        <w:tc>
          <w:tcPr>
            <w:tcW w:w="1937" w:type="dxa"/>
          </w:tcPr>
          <w:p w14:paraId="0F267D9F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7" w:type="dxa"/>
          </w:tcPr>
          <w:p w14:paraId="52ADEFF0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37" w:type="dxa"/>
          </w:tcPr>
          <w:p w14:paraId="75DAA659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3706B9" w:rsidRPr="00DE3DC9" w14:paraId="0D39D917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noWrap/>
          </w:tcPr>
          <w:p w14:paraId="2858540F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Celkem </w:t>
            </w:r>
          </w:p>
        </w:tc>
        <w:tc>
          <w:tcPr>
            <w:tcW w:w="1937" w:type="dxa"/>
          </w:tcPr>
          <w:p w14:paraId="5F9D7DE4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37" w:type="dxa"/>
          </w:tcPr>
          <w:p w14:paraId="37F387BE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37" w:type="dxa"/>
          </w:tcPr>
          <w:p w14:paraId="14AB5DCA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74</w:t>
            </w:r>
          </w:p>
        </w:tc>
      </w:tr>
    </w:tbl>
    <w:p w14:paraId="7F49FE80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54B568B6" w14:textId="77777777" w:rsidR="003706B9" w:rsidRPr="00DE3DC9" w:rsidRDefault="003706B9" w:rsidP="003706B9">
      <w:pPr>
        <w:pStyle w:val="Nadpis21"/>
        <w:spacing w:before="0" w:line="40" w:lineRule="atLeast"/>
        <w:jc w:val="both"/>
        <w:outlineLvl w:val="9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08E419F0" wp14:editId="31C3BE77">
            <wp:extent cx="4572000" cy="2743200"/>
            <wp:effectExtent l="0" t="0" r="0" b="0"/>
            <wp:docPr id="98316249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3008F6D4-7CBA-0BF5-20E8-3DA45363DD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E7F03D4" w14:textId="77777777" w:rsidR="003706B9" w:rsidRPr="00DE3DC9" w:rsidRDefault="003706B9" w:rsidP="003706B9">
      <w:pPr>
        <w:pStyle w:val="Titulek"/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bookmarkStart w:id="11" w:name="_Toc142143791"/>
      <w:r w:rsidRPr="00DE3DC9">
        <w:rPr>
          <w:rFonts w:ascii="Calibri" w:hAnsi="Calibri" w:cs="Calibri"/>
          <w:sz w:val="24"/>
          <w:szCs w:val="24"/>
        </w:rPr>
        <w:t xml:space="preserve">Obrázek </w:t>
      </w:r>
      <w:r w:rsidRPr="00DE3DC9">
        <w:rPr>
          <w:rFonts w:ascii="Calibri" w:hAnsi="Calibri" w:cs="Calibri"/>
          <w:sz w:val="24"/>
          <w:szCs w:val="24"/>
        </w:rPr>
        <w:fldChar w:fldCharType="begin"/>
      </w:r>
      <w:r w:rsidRPr="00DE3DC9">
        <w:rPr>
          <w:rFonts w:ascii="Calibri" w:hAnsi="Calibri" w:cs="Calibri"/>
          <w:sz w:val="24"/>
          <w:szCs w:val="24"/>
        </w:rPr>
        <w:instrText xml:space="preserve"> SEQ Obrázek \* ARABIC </w:instrText>
      </w:r>
      <w:r w:rsidRPr="00DE3DC9">
        <w:rPr>
          <w:rFonts w:ascii="Calibri" w:hAnsi="Calibri" w:cs="Calibri"/>
          <w:sz w:val="24"/>
          <w:szCs w:val="24"/>
        </w:rPr>
        <w:fldChar w:fldCharType="separate"/>
      </w:r>
      <w:r w:rsidRPr="00DE3DC9">
        <w:rPr>
          <w:rFonts w:ascii="Calibri" w:hAnsi="Calibri" w:cs="Calibri"/>
          <w:noProof/>
          <w:sz w:val="24"/>
          <w:szCs w:val="24"/>
        </w:rPr>
        <w:t>18</w:t>
      </w:r>
      <w:r w:rsidRPr="00DE3DC9">
        <w:rPr>
          <w:rFonts w:ascii="Calibri" w:hAnsi="Calibri" w:cs="Calibri"/>
          <w:sz w:val="24"/>
          <w:szCs w:val="24"/>
        </w:rPr>
        <w:fldChar w:fldCharType="end"/>
      </w:r>
      <w:r w:rsidRPr="00DE3DC9">
        <w:rPr>
          <w:rFonts w:ascii="Calibri" w:hAnsi="Calibri" w:cs="Calibri"/>
          <w:sz w:val="24"/>
          <w:szCs w:val="24"/>
        </w:rPr>
        <w:t xml:space="preserve"> Odpovědi dle postavení na trhu práce</w:t>
      </w:r>
      <w:bookmarkEnd w:id="11"/>
    </w:p>
    <w:p w14:paraId="79C2C390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3FD56C90" w14:textId="77777777" w:rsidR="003706B9" w:rsidRPr="00DE3DC9" w:rsidRDefault="003706B9" w:rsidP="003706B9">
      <w:pPr>
        <w:pStyle w:val="Nadpis21"/>
        <w:spacing w:before="0" w:line="40" w:lineRule="atLeast"/>
        <w:jc w:val="both"/>
        <w:rPr>
          <w:rFonts w:ascii="Calibri" w:hAnsi="Calibri" w:cs="Calibri"/>
          <w:sz w:val="24"/>
          <w:szCs w:val="24"/>
        </w:rPr>
      </w:pPr>
      <w:bookmarkStart w:id="12" w:name="_Toc142143853"/>
      <w:r w:rsidRPr="00DE3DC9">
        <w:rPr>
          <w:rFonts w:ascii="Calibri" w:hAnsi="Calibri" w:cs="Calibri"/>
          <w:sz w:val="24"/>
          <w:szCs w:val="24"/>
        </w:rPr>
        <w:t>Jak se vám v obci žije</w:t>
      </w:r>
      <w:bookmarkEnd w:id="12"/>
    </w:p>
    <w:p w14:paraId="79B2B6E3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581F15DA" w14:textId="2D9D8205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Průměrná známka, kterou občané „udělili“ z hlediska spokojenosti se životem v obci, činí 2,2.</w:t>
      </w:r>
      <w:r>
        <w:rPr>
          <w:rFonts w:ascii="Calibri" w:hAnsi="Calibri" w:cs="Calibri"/>
          <w:sz w:val="24"/>
          <w:szCs w:val="24"/>
        </w:rPr>
        <w:t> </w:t>
      </w:r>
      <w:r w:rsidRPr="00DE3DC9">
        <w:rPr>
          <w:rFonts w:ascii="Calibri" w:hAnsi="Calibri" w:cs="Calibri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 </w:t>
      </w:r>
      <w:r w:rsidRPr="00DE3DC9">
        <w:rPr>
          <w:rFonts w:ascii="Calibri" w:hAnsi="Calibri" w:cs="Calibri"/>
          <w:sz w:val="24"/>
          <w:szCs w:val="24"/>
        </w:rPr>
        <w:t xml:space="preserve">odpovědi „spíše dobře“ bylo více odpovědí u mužů a to o 5, u odpovědi „ani dobře, ani špatně“ pak odpovědělo o 4 více žen, než mužů. </w:t>
      </w:r>
    </w:p>
    <w:p w14:paraId="3B9641E9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0E6B48D6" w14:textId="14FF3531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Respondenti, kteří uvedli, že se jim v obci žije velmi dobře, nejlépe hodnotili služby pro seniory, vedení obce, nakládání s odpady, úroveň školských zařízení. Nejméně spokojeni potom jsou s cestovním ruchem, dostupností a úrovní zdravotní péče, možnostmi nakupování a rychlostí a</w:t>
      </w: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způsobem zveřejňování informací. Stejnou průměrnou známku, tedy 2,75, pak získala i</w:t>
      </w: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příležitost pro zaměstnání. </w:t>
      </w:r>
    </w:p>
    <w:p w14:paraId="44D5EE44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E228D34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U odpovědí ani dobře, ani špatně, byli občané nejméně spokojeni s dostupností zdravotní péče, kulturním vyžitím, čistotou ovzduší, vod, dopravní infrastrukturou a vedením obce. </w:t>
      </w:r>
    </w:p>
    <w:p w14:paraId="6E8FF04F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23030089" w14:textId="77777777" w:rsidR="003706B9" w:rsidRPr="00DE3DC9" w:rsidRDefault="003706B9" w:rsidP="003706B9">
      <w:pPr>
        <w:pStyle w:val="Titulek"/>
        <w:keepNext/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bookmarkStart w:id="13" w:name="_Toc142143771"/>
      <w:r w:rsidRPr="00DE3DC9">
        <w:rPr>
          <w:rFonts w:ascii="Calibri" w:hAnsi="Calibri" w:cs="Calibri"/>
          <w:sz w:val="24"/>
          <w:szCs w:val="24"/>
        </w:rPr>
        <w:t xml:space="preserve">Tabulka </w:t>
      </w:r>
      <w:r w:rsidRPr="00DE3DC9">
        <w:rPr>
          <w:rFonts w:ascii="Calibri" w:hAnsi="Calibri" w:cs="Calibri"/>
          <w:sz w:val="24"/>
          <w:szCs w:val="24"/>
        </w:rPr>
        <w:fldChar w:fldCharType="begin"/>
      </w:r>
      <w:r w:rsidRPr="00DE3DC9">
        <w:rPr>
          <w:rFonts w:ascii="Calibri" w:hAnsi="Calibri" w:cs="Calibri"/>
          <w:sz w:val="24"/>
          <w:szCs w:val="24"/>
        </w:rPr>
        <w:instrText xml:space="preserve"> SEQ Tabulka \* ARABIC </w:instrText>
      </w:r>
      <w:r w:rsidRPr="00DE3DC9"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noProof/>
          <w:sz w:val="24"/>
          <w:szCs w:val="24"/>
        </w:rPr>
        <w:t>19</w:t>
      </w:r>
      <w:r w:rsidRPr="00DE3DC9">
        <w:rPr>
          <w:rFonts w:ascii="Calibri" w:hAnsi="Calibri" w:cs="Calibri"/>
          <w:sz w:val="24"/>
          <w:szCs w:val="24"/>
        </w:rPr>
        <w:fldChar w:fldCharType="end"/>
      </w:r>
      <w:r w:rsidRPr="00DE3DC9">
        <w:rPr>
          <w:rFonts w:ascii="Calibri" w:hAnsi="Calibri" w:cs="Calibri"/>
          <w:sz w:val="24"/>
          <w:szCs w:val="24"/>
        </w:rPr>
        <w:t xml:space="preserve"> Jak se vám v obci žije</w:t>
      </w:r>
      <w:bookmarkEnd w:id="13"/>
    </w:p>
    <w:tbl>
      <w:tblPr>
        <w:tblStyle w:val="Svtltabulkasmkou1zvraznn1"/>
        <w:tblW w:w="5000" w:type="pct"/>
        <w:tblLook w:val="04A0" w:firstRow="1" w:lastRow="0" w:firstColumn="1" w:lastColumn="0" w:noHBand="0" w:noVBand="1"/>
      </w:tblPr>
      <w:tblGrid>
        <w:gridCol w:w="3622"/>
        <w:gridCol w:w="1814"/>
        <w:gridCol w:w="1814"/>
        <w:gridCol w:w="1812"/>
      </w:tblGrid>
      <w:tr w:rsidR="003706B9" w:rsidRPr="00DE3DC9" w14:paraId="5B8A748D" w14:textId="77777777" w:rsidTr="0068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noWrap/>
          </w:tcPr>
          <w:p w14:paraId="453848BB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Odpovědi</w:t>
            </w:r>
          </w:p>
        </w:tc>
        <w:tc>
          <w:tcPr>
            <w:tcW w:w="1001" w:type="pct"/>
            <w:noWrap/>
          </w:tcPr>
          <w:p w14:paraId="1B4B1A48" w14:textId="77777777" w:rsidR="003706B9" w:rsidRPr="00DE3DC9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Muži</w:t>
            </w:r>
          </w:p>
        </w:tc>
        <w:tc>
          <w:tcPr>
            <w:tcW w:w="1001" w:type="pct"/>
          </w:tcPr>
          <w:p w14:paraId="2B3C08A9" w14:textId="77777777" w:rsidR="003706B9" w:rsidRPr="00DE3DC9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Ženy </w:t>
            </w:r>
          </w:p>
        </w:tc>
        <w:tc>
          <w:tcPr>
            <w:tcW w:w="1000" w:type="pct"/>
          </w:tcPr>
          <w:p w14:paraId="39250054" w14:textId="77777777" w:rsidR="003706B9" w:rsidRPr="00DE3DC9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Celkem </w:t>
            </w:r>
          </w:p>
        </w:tc>
      </w:tr>
      <w:tr w:rsidR="003706B9" w:rsidRPr="00DE3DC9" w14:paraId="16417004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noWrap/>
          </w:tcPr>
          <w:p w14:paraId="69A61D7C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velmi dobře</w:t>
            </w:r>
          </w:p>
        </w:tc>
        <w:tc>
          <w:tcPr>
            <w:tcW w:w="1001" w:type="pct"/>
            <w:noWrap/>
          </w:tcPr>
          <w:p w14:paraId="24C61D34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1" w:type="pct"/>
          </w:tcPr>
          <w:p w14:paraId="5F5B10BB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0" w:type="pct"/>
          </w:tcPr>
          <w:p w14:paraId="439DC2A8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</w:tr>
      <w:tr w:rsidR="003706B9" w:rsidRPr="00DE3DC9" w14:paraId="27553982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noWrap/>
            <w:hideMark/>
          </w:tcPr>
          <w:p w14:paraId="6772F9C8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spíše dobře</w:t>
            </w:r>
          </w:p>
        </w:tc>
        <w:tc>
          <w:tcPr>
            <w:tcW w:w="1001" w:type="pct"/>
            <w:noWrap/>
          </w:tcPr>
          <w:p w14:paraId="40E54D91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01" w:type="pct"/>
          </w:tcPr>
          <w:p w14:paraId="37DD7A56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00" w:type="pct"/>
          </w:tcPr>
          <w:p w14:paraId="46AAF3BB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</w:t>
            </w:r>
          </w:p>
        </w:tc>
      </w:tr>
      <w:tr w:rsidR="003706B9" w:rsidRPr="00DE3DC9" w14:paraId="241B98EC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noWrap/>
            <w:hideMark/>
          </w:tcPr>
          <w:p w14:paraId="0B8BEB46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ani dobře, ani špatně</w:t>
            </w:r>
          </w:p>
        </w:tc>
        <w:tc>
          <w:tcPr>
            <w:tcW w:w="1001" w:type="pct"/>
            <w:noWrap/>
          </w:tcPr>
          <w:p w14:paraId="11CD9501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1" w:type="pct"/>
          </w:tcPr>
          <w:p w14:paraId="16DA0029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00" w:type="pct"/>
          </w:tcPr>
          <w:p w14:paraId="4444F298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</w:tr>
      <w:tr w:rsidR="003706B9" w:rsidRPr="00DE3DC9" w14:paraId="2A130F96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noWrap/>
          </w:tcPr>
          <w:p w14:paraId="51C65832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Spíše špatně</w:t>
            </w:r>
          </w:p>
        </w:tc>
        <w:tc>
          <w:tcPr>
            <w:tcW w:w="1001" w:type="pct"/>
            <w:noWrap/>
          </w:tcPr>
          <w:p w14:paraId="4132546D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1" w:type="pct"/>
          </w:tcPr>
          <w:p w14:paraId="42DDA068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pct"/>
          </w:tcPr>
          <w:p w14:paraId="4B5F8235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</w:tr>
      <w:tr w:rsidR="003706B9" w:rsidRPr="00DE3DC9" w14:paraId="6EF1E31F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noWrap/>
          </w:tcPr>
          <w:p w14:paraId="3849A949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Neuvedeno</w:t>
            </w:r>
          </w:p>
        </w:tc>
        <w:tc>
          <w:tcPr>
            <w:tcW w:w="1001" w:type="pct"/>
            <w:noWrap/>
          </w:tcPr>
          <w:p w14:paraId="7CF02D68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1" w:type="pct"/>
          </w:tcPr>
          <w:p w14:paraId="250AF175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pct"/>
          </w:tcPr>
          <w:p w14:paraId="2FDDE6F4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3706B9" w:rsidRPr="00DE3DC9" w14:paraId="4DE726D1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noWrap/>
          </w:tcPr>
          <w:p w14:paraId="50A31D36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Celkem </w:t>
            </w:r>
          </w:p>
        </w:tc>
        <w:tc>
          <w:tcPr>
            <w:tcW w:w="1001" w:type="pct"/>
            <w:noWrap/>
          </w:tcPr>
          <w:p w14:paraId="1CA491B0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01" w:type="pct"/>
          </w:tcPr>
          <w:p w14:paraId="7075C415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00" w:type="pct"/>
          </w:tcPr>
          <w:p w14:paraId="70F04DD7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74</w:t>
            </w:r>
          </w:p>
        </w:tc>
      </w:tr>
    </w:tbl>
    <w:p w14:paraId="37C9078D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36338E14" w14:textId="77777777" w:rsidR="003706B9" w:rsidRPr="00DE3DC9" w:rsidRDefault="003706B9" w:rsidP="003706B9">
      <w:pPr>
        <w:keepNext/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3D6EB080" wp14:editId="5A75ED19">
            <wp:extent cx="4572000" cy="2743200"/>
            <wp:effectExtent l="0" t="0" r="0" b="0"/>
            <wp:docPr id="611490526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E243FBF2-3BDE-4BB6-C027-682B97B14E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2DE77A5" w14:textId="77777777" w:rsidR="003706B9" w:rsidRPr="00DE3DC9" w:rsidRDefault="003706B9" w:rsidP="003706B9">
      <w:pPr>
        <w:pStyle w:val="Titulek"/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bookmarkStart w:id="14" w:name="_Toc142143792"/>
      <w:r w:rsidRPr="00DE3DC9">
        <w:rPr>
          <w:rFonts w:ascii="Calibri" w:hAnsi="Calibri" w:cs="Calibri"/>
          <w:sz w:val="24"/>
          <w:szCs w:val="24"/>
        </w:rPr>
        <w:t xml:space="preserve">Obrázek </w:t>
      </w:r>
      <w:r w:rsidRPr="00DE3DC9">
        <w:rPr>
          <w:rFonts w:ascii="Calibri" w:hAnsi="Calibri" w:cs="Calibri"/>
          <w:sz w:val="24"/>
          <w:szCs w:val="24"/>
        </w:rPr>
        <w:fldChar w:fldCharType="begin"/>
      </w:r>
      <w:r w:rsidRPr="00DE3DC9">
        <w:rPr>
          <w:rFonts w:ascii="Calibri" w:hAnsi="Calibri" w:cs="Calibri"/>
          <w:sz w:val="24"/>
          <w:szCs w:val="24"/>
        </w:rPr>
        <w:instrText xml:space="preserve"> SEQ Obrázek \* ARABIC </w:instrText>
      </w:r>
      <w:r w:rsidRPr="00DE3DC9">
        <w:rPr>
          <w:rFonts w:ascii="Calibri" w:hAnsi="Calibri" w:cs="Calibri"/>
          <w:sz w:val="24"/>
          <w:szCs w:val="24"/>
        </w:rPr>
        <w:fldChar w:fldCharType="separate"/>
      </w:r>
      <w:r w:rsidRPr="00DE3DC9">
        <w:rPr>
          <w:rFonts w:ascii="Calibri" w:hAnsi="Calibri" w:cs="Calibri"/>
          <w:noProof/>
          <w:sz w:val="24"/>
          <w:szCs w:val="24"/>
        </w:rPr>
        <w:t>19</w:t>
      </w:r>
      <w:r w:rsidRPr="00DE3DC9">
        <w:rPr>
          <w:rFonts w:ascii="Calibri" w:hAnsi="Calibri" w:cs="Calibri"/>
          <w:sz w:val="24"/>
          <w:szCs w:val="24"/>
        </w:rPr>
        <w:fldChar w:fldCharType="end"/>
      </w:r>
      <w:r w:rsidRPr="00DE3DC9">
        <w:rPr>
          <w:rFonts w:ascii="Calibri" w:hAnsi="Calibri" w:cs="Calibri"/>
          <w:sz w:val="24"/>
          <w:szCs w:val="24"/>
        </w:rPr>
        <w:t xml:space="preserve"> Jak se vám v obci žije</w:t>
      </w:r>
      <w:bookmarkEnd w:id="14"/>
    </w:p>
    <w:p w14:paraId="5BA0E1BC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4600DF9C" w14:textId="77777777" w:rsidR="003706B9" w:rsidRPr="00DE3DC9" w:rsidRDefault="003706B9" w:rsidP="003706B9">
      <w:pPr>
        <w:pStyle w:val="Nadpis21"/>
        <w:spacing w:before="0" w:line="40" w:lineRule="atLeast"/>
        <w:jc w:val="both"/>
        <w:rPr>
          <w:rFonts w:ascii="Calibri" w:hAnsi="Calibri" w:cs="Calibri"/>
          <w:sz w:val="24"/>
          <w:szCs w:val="24"/>
        </w:rPr>
      </w:pPr>
      <w:bookmarkStart w:id="15" w:name="_Toc142143854"/>
      <w:r w:rsidRPr="00DE3DC9">
        <w:rPr>
          <w:rFonts w:ascii="Calibri" w:hAnsi="Calibri" w:cs="Calibri"/>
          <w:sz w:val="24"/>
          <w:szCs w:val="24"/>
        </w:rPr>
        <w:t>Odpovědi na jednotlivé oblasti</w:t>
      </w:r>
      <w:bookmarkEnd w:id="15"/>
    </w:p>
    <w:p w14:paraId="2A8F363F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5320C8CE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Celková průměrná známka za všechny oblasti je 2,5.</w:t>
      </w:r>
    </w:p>
    <w:p w14:paraId="2BC47056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2A16637E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Jako velmi dobré s průměrnou známkou 1,6-1,8 hodnotili respondenti služby pro seniory, nakládání s odpady, zásobování vodou a plynem, prostorové možnosti a</w:t>
      </w:r>
      <w:r>
        <w:rPr>
          <w:rFonts w:ascii="Calibri" w:hAnsi="Calibri" w:cs="Calibri"/>
          <w:sz w:val="24"/>
          <w:szCs w:val="24"/>
        </w:rPr>
        <w:t> </w:t>
      </w:r>
      <w:r w:rsidRPr="00DE3DC9">
        <w:rPr>
          <w:rFonts w:ascii="Calibri" w:hAnsi="Calibri" w:cs="Calibri"/>
          <w:sz w:val="24"/>
          <w:szCs w:val="24"/>
        </w:rPr>
        <w:t>estetický vzhled školy a školních prostor.</w:t>
      </w:r>
    </w:p>
    <w:p w14:paraId="37F3A0DB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186EC15C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 xml:space="preserve">Jako nejhorší pak </w:t>
      </w:r>
      <w:r w:rsidRPr="009344CE">
        <w:rPr>
          <w:rFonts w:ascii="Calibri" w:hAnsi="Calibri" w:cs="Calibri"/>
          <w:sz w:val="24"/>
          <w:szCs w:val="24"/>
        </w:rPr>
        <w:t>byla označena</w:t>
      </w:r>
      <w:r w:rsidRPr="00DE3DC9">
        <w:rPr>
          <w:rFonts w:ascii="Calibri" w:hAnsi="Calibri" w:cs="Calibri"/>
          <w:sz w:val="24"/>
          <w:szCs w:val="24"/>
        </w:rPr>
        <w:t xml:space="preserve"> dostupnost zdravotní péče, cestovní ruch v obci, úroveň dopravní infrastruktury, možnosti nakupování. </w:t>
      </w:r>
    </w:p>
    <w:p w14:paraId="6BFCAB0E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573B209C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 xml:space="preserve">Překvapivá byla také průměrná známka 2,7 u otázky „vnímání mezilidských vztahů“. </w:t>
      </w:r>
    </w:p>
    <w:p w14:paraId="125EE980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5E308B65" w14:textId="77777777" w:rsidR="003706B9" w:rsidRPr="00DE3DC9" w:rsidRDefault="003706B9" w:rsidP="003706B9">
      <w:pPr>
        <w:pStyle w:val="Titulek"/>
        <w:keepNext/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bookmarkStart w:id="16" w:name="_Toc142143772"/>
      <w:r w:rsidRPr="00DE3DC9">
        <w:rPr>
          <w:rFonts w:ascii="Calibri" w:hAnsi="Calibri" w:cs="Calibri"/>
          <w:sz w:val="24"/>
          <w:szCs w:val="24"/>
        </w:rPr>
        <w:t xml:space="preserve">Tabulka </w:t>
      </w:r>
      <w:r w:rsidRPr="00DE3DC9">
        <w:rPr>
          <w:rFonts w:ascii="Calibri" w:hAnsi="Calibri" w:cs="Calibri"/>
          <w:sz w:val="24"/>
          <w:szCs w:val="24"/>
        </w:rPr>
        <w:fldChar w:fldCharType="begin"/>
      </w:r>
      <w:r w:rsidRPr="00DE3DC9">
        <w:rPr>
          <w:rFonts w:ascii="Calibri" w:hAnsi="Calibri" w:cs="Calibri"/>
          <w:sz w:val="24"/>
          <w:szCs w:val="24"/>
        </w:rPr>
        <w:instrText xml:space="preserve"> SEQ Tabulka \* ARABIC </w:instrText>
      </w:r>
      <w:r w:rsidRPr="00DE3DC9"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noProof/>
          <w:sz w:val="24"/>
          <w:szCs w:val="24"/>
        </w:rPr>
        <w:t>20</w:t>
      </w:r>
      <w:r w:rsidRPr="00DE3DC9">
        <w:rPr>
          <w:rFonts w:ascii="Calibri" w:hAnsi="Calibri" w:cs="Calibri"/>
          <w:noProof/>
          <w:sz w:val="24"/>
          <w:szCs w:val="24"/>
        </w:rPr>
        <w:fldChar w:fldCharType="end"/>
      </w:r>
      <w:r w:rsidRPr="00DE3DC9">
        <w:rPr>
          <w:rFonts w:ascii="Calibri" w:hAnsi="Calibri" w:cs="Calibri"/>
          <w:sz w:val="24"/>
          <w:szCs w:val="24"/>
        </w:rPr>
        <w:t xml:space="preserve"> Hodnocení oblastí života obce</w:t>
      </w:r>
      <w:bookmarkEnd w:id="16"/>
    </w:p>
    <w:tbl>
      <w:tblPr>
        <w:tblStyle w:val="Svtltabulkasmkou1zvraznn1"/>
        <w:tblW w:w="5000" w:type="pct"/>
        <w:tblLook w:val="04A0" w:firstRow="1" w:lastRow="0" w:firstColumn="1" w:lastColumn="0" w:noHBand="0" w:noVBand="1"/>
      </w:tblPr>
      <w:tblGrid>
        <w:gridCol w:w="5508"/>
        <w:gridCol w:w="3554"/>
      </w:tblGrid>
      <w:tr w:rsidR="003706B9" w:rsidRPr="00DE3DC9" w14:paraId="5137AA72" w14:textId="77777777" w:rsidTr="0068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</w:tcPr>
          <w:p w14:paraId="07608EDE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Téma</w:t>
            </w:r>
          </w:p>
        </w:tc>
        <w:tc>
          <w:tcPr>
            <w:tcW w:w="1961" w:type="pct"/>
            <w:noWrap/>
            <w:vAlign w:val="center"/>
          </w:tcPr>
          <w:p w14:paraId="1E5580B7" w14:textId="77777777" w:rsidR="003706B9" w:rsidRPr="00DE3DC9" w:rsidRDefault="003706B9" w:rsidP="00682B01">
            <w:pPr>
              <w:spacing w:line="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Průměrná známka</w:t>
            </w:r>
          </w:p>
        </w:tc>
      </w:tr>
      <w:tr w:rsidR="003706B9" w:rsidRPr="00DE3DC9" w14:paraId="01E59FC7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</w:tcPr>
          <w:p w14:paraId="5F92B992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 Příležitosti pro podnikání </w:t>
            </w:r>
          </w:p>
        </w:tc>
        <w:tc>
          <w:tcPr>
            <w:tcW w:w="1961" w:type="pct"/>
            <w:noWrap/>
            <w:vAlign w:val="center"/>
          </w:tcPr>
          <w:p w14:paraId="1AE5EDEF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</w:t>
            </w:r>
          </w:p>
        </w:tc>
      </w:tr>
      <w:tr w:rsidR="003706B9" w:rsidRPr="00DE3DC9" w14:paraId="71DAE3CC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612F4060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 Možnosti kulturního vyžití </w:t>
            </w:r>
          </w:p>
        </w:tc>
        <w:tc>
          <w:tcPr>
            <w:tcW w:w="1961" w:type="pct"/>
            <w:noWrap/>
            <w:vAlign w:val="center"/>
            <w:hideMark/>
          </w:tcPr>
          <w:p w14:paraId="6CC58DB9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2,8</w:t>
            </w:r>
          </w:p>
        </w:tc>
      </w:tr>
      <w:tr w:rsidR="003706B9" w:rsidRPr="00DE3DC9" w14:paraId="5242C80E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7561F108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 Možnosti sportovního vyžití </w:t>
            </w:r>
          </w:p>
        </w:tc>
        <w:tc>
          <w:tcPr>
            <w:tcW w:w="1961" w:type="pct"/>
            <w:noWrap/>
            <w:vAlign w:val="center"/>
            <w:hideMark/>
          </w:tcPr>
          <w:p w14:paraId="4968BDB6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</w:t>
            </w:r>
          </w:p>
        </w:tc>
      </w:tr>
      <w:tr w:rsidR="003706B9" w:rsidRPr="00DE3DC9" w14:paraId="14D5CDF4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6701B23A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 Služby pro seniory </w:t>
            </w:r>
          </w:p>
        </w:tc>
        <w:tc>
          <w:tcPr>
            <w:tcW w:w="1961" w:type="pct"/>
            <w:noWrap/>
            <w:vAlign w:val="center"/>
            <w:hideMark/>
          </w:tcPr>
          <w:p w14:paraId="471F3F8D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</w:t>
            </w:r>
          </w:p>
        </w:tc>
      </w:tr>
      <w:tr w:rsidR="003706B9" w:rsidRPr="00DE3DC9" w14:paraId="55EFB651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694AD94A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 Úroveň zdravotní péče </w:t>
            </w:r>
          </w:p>
        </w:tc>
        <w:tc>
          <w:tcPr>
            <w:tcW w:w="1961" w:type="pct"/>
            <w:noWrap/>
            <w:vAlign w:val="center"/>
            <w:hideMark/>
          </w:tcPr>
          <w:p w14:paraId="777EC8F1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2,8</w:t>
            </w:r>
          </w:p>
        </w:tc>
      </w:tr>
      <w:tr w:rsidR="003706B9" w:rsidRPr="00DE3DC9" w14:paraId="274BC07E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68322980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6. Dostupnost zdravotní péče </w:t>
            </w:r>
          </w:p>
        </w:tc>
        <w:tc>
          <w:tcPr>
            <w:tcW w:w="1961" w:type="pct"/>
            <w:noWrap/>
            <w:vAlign w:val="center"/>
            <w:hideMark/>
          </w:tcPr>
          <w:p w14:paraId="676EF8CD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3,6</w:t>
            </w:r>
          </w:p>
        </w:tc>
      </w:tr>
      <w:tr w:rsidR="003706B9" w:rsidRPr="00DE3DC9" w14:paraId="27E2CB2F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20246A75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7. Úroveň školských zařízení </w:t>
            </w:r>
          </w:p>
        </w:tc>
        <w:tc>
          <w:tcPr>
            <w:tcW w:w="1961" w:type="pct"/>
            <w:noWrap/>
            <w:vAlign w:val="center"/>
            <w:hideMark/>
          </w:tcPr>
          <w:p w14:paraId="3014C553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</w:t>
            </w:r>
          </w:p>
        </w:tc>
      </w:tr>
      <w:tr w:rsidR="003706B9" w:rsidRPr="00DE3DC9" w14:paraId="0825D7C8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42998F3C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 Kvalita bydlení </w:t>
            </w:r>
          </w:p>
        </w:tc>
        <w:tc>
          <w:tcPr>
            <w:tcW w:w="1961" w:type="pct"/>
            <w:noWrap/>
            <w:vAlign w:val="center"/>
            <w:hideMark/>
          </w:tcPr>
          <w:p w14:paraId="1818BD60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</w:t>
            </w:r>
          </w:p>
        </w:tc>
      </w:tr>
      <w:tr w:rsidR="003706B9" w:rsidRPr="00DE3DC9" w14:paraId="1EC46A76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2ED3C735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9. Možnosti pro výstavbu rodinných domů </w:t>
            </w:r>
          </w:p>
        </w:tc>
        <w:tc>
          <w:tcPr>
            <w:tcW w:w="1961" w:type="pct"/>
            <w:noWrap/>
            <w:vAlign w:val="center"/>
            <w:hideMark/>
          </w:tcPr>
          <w:p w14:paraId="0D8E14E6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</w:t>
            </w:r>
          </w:p>
        </w:tc>
      </w:tr>
      <w:tr w:rsidR="003706B9" w:rsidRPr="00DE3DC9" w14:paraId="012A8A64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7034FF77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10. Možnosti nakupování </w:t>
            </w:r>
          </w:p>
        </w:tc>
        <w:tc>
          <w:tcPr>
            <w:tcW w:w="1961" w:type="pct"/>
            <w:noWrap/>
            <w:vAlign w:val="center"/>
            <w:hideMark/>
          </w:tcPr>
          <w:p w14:paraId="3C3966D3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3,2</w:t>
            </w:r>
          </w:p>
        </w:tc>
      </w:tr>
      <w:tr w:rsidR="003706B9" w:rsidRPr="00DE3DC9" w14:paraId="026EA213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580BDAB8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11. Cestovní ruch v obci </w:t>
            </w:r>
          </w:p>
        </w:tc>
        <w:tc>
          <w:tcPr>
            <w:tcW w:w="1961" w:type="pct"/>
            <w:noWrap/>
            <w:vAlign w:val="center"/>
            <w:hideMark/>
          </w:tcPr>
          <w:p w14:paraId="59D2AE1E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3,0</w:t>
            </w:r>
          </w:p>
        </w:tc>
      </w:tr>
      <w:tr w:rsidR="003706B9" w:rsidRPr="00DE3DC9" w14:paraId="1689989C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694C58F7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12. Množství a kvalita zeleně </w:t>
            </w:r>
          </w:p>
        </w:tc>
        <w:tc>
          <w:tcPr>
            <w:tcW w:w="1961" w:type="pct"/>
            <w:noWrap/>
            <w:vAlign w:val="center"/>
            <w:hideMark/>
          </w:tcPr>
          <w:p w14:paraId="30FDE010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</w:t>
            </w:r>
          </w:p>
        </w:tc>
      </w:tr>
      <w:tr w:rsidR="003706B9" w:rsidRPr="00DE3DC9" w14:paraId="00375ECE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37B0677F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13. Čistota ovzduší </w:t>
            </w:r>
          </w:p>
        </w:tc>
        <w:tc>
          <w:tcPr>
            <w:tcW w:w="1961" w:type="pct"/>
            <w:noWrap/>
            <w:vAlign w:val="center"/>
            <w:hideMark/>
          </w:tcPr>
          <w:p w14:paraId="057F5047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</w:t>
            </w:r>
          </w:p>
        </w:tc>
      </w:tr>
      <w:tr w:rsidR="003706B9" w:rsidRPr="00DE3DC9" w14:paraId="051FCF6D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673CC25A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14. Čistota vod</w:t>
            </w:r>
          </w:p>
        </w:tc>
        <w:tc>
          <w:tcPr>
            <w:tcW w:w="1961" w:type="pct"/>
            <w:noWrap/>
            <w:vAlign w:val="center"/>
            <w:hideMark/>
          </w:tcPr>
          <w:p w14:paraId="20F8D569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</w:t>
            </w:r>
          </w:p>
        </w:tc>
      </w:tr>
      <w:tr w:rsidR="003706B9" w:rsidRPr="00DE3DC9" w14:paraId="7D108375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30653781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15. Nakládání s odpady, jejich třídění a recyklace </w:t>
            </w:r>
          </w:p>
        </w:tc>
        <w:tc>
          <w:tcPr>
            <w:tcW w:w="1961" w:type="pct"/>
            <w:noWrap/>
            <w:vAlign w:val="center"/>
            <w:hideMark/>
          </w:tcPr>
          <w:p w14:paraId="360F1E77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</w:t>
            </w:r>
          </w:p>
        </w:tc>
      </w:tr>
      <w:tr w:rsidR="003706B9" w:rsidRPr="00DE3DC9" w14:paraId="6AC1753F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7D902399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16. Celkový vzhled obce</w:t>
            </w:r>
          </w:p>
        </w:tc>
        <w:tc>
          <w:tcPr>
            <w:tcW w:w="1961" w:type="pct"/>
            <w:noWrap/>
            <w:vAlign w:val="center"/>
            <w:hideMark/>
          </w:tcPr>
          <w:p w14:paraId="1DB2ADC7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</w:t>
            </w:r>
          </w:p>
        </w:tc>
      </w:tr>
      <w:tr w:rsidR="003706B9" w:rsidRPr="00DE3DC9" w14:paraId="33CAFA47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1ABBD671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17. Úroveň dopravní infrastruktury /silnice</w:t>
            </w:r>
          </w:p>
        </w:tc>
        <w:tc>
          <w:tcPr>
            <w:tcW w:w="1961" w:type="pct"/>
            <w:noWrap/>
            <w:vAlign w:val="center"/>
            <w:hideMark/>
          </w:tcPr>
          <w:p w14:paraId="331E7DC0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3,0</w:t>
            </w:r>
          </w:p>
        </w:tc>
      </w:tr>
      <w:tr w:rsidR="003706B9" w:rsidRPr="00DE3DC9" w14:paraId="2A5F87D3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0CF0533B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18. Zásobování vodou a plynem, elektrickou energií</w:t>
            </w:r>
          </w:p>
        </w:tc>
        <w:tc>
          <w:tcPr>
            <w:tcW w:w="1961" w:type="pct"/>
            <w:noWrap/>
            <w:vAlign w:val="center"/>
            <w:hideMark/>
          </w:tcPr>
          <w:p w14:paraId="7AB5C550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1,6</w:t>
            </w:r>
          </w:p>
        </w:tc>
      </w:tr>
      <w:tr w:rsidR="003706B9" w:rsidRPr="00DE3DC9" w14:paraId="15DF9B62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2DEA6393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19. Bezpečnost v obci</w:t>
            </w:r>
          </w:p>
        </w:tc>
        <w:tc>
          <w:tcPr>
            <w:tcW w:w="1961" w:type="pct"/>
            <w:noWrap/>
            <w:vAlign w:val="center"/>
            <w:hideMark/>
          </w:tcPr>
          <w:p w14:paraId="13FAC18B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</w:t>
            </w:r>
          </w:p>
        </w:tc>
      </w:tr>
      <w:tr w:rsidR="003706B9" w:rsidRPr="00DE3DC9" w14:paraId="7B80E282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3E58C6AF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20. Jak jste spokojeni s vedením obce </w:t>
            </w:r>
          </w:p>
        </w:tc>
        <w:tc>
          <w:tcPr>
            <w:tcW w:w="1961" w:type="pct"/>
            <w:noWrap/>
            <w:vAlign w:val="center"/>
            <w:hideMark/>
          </w:tcPr>
          <w:p w14:paraId="6ECAF75F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2,5</w:t>
            </w:r>
          </w:p>
        </w:tc>
      </w:tr>
      <w:tr w:rsidR="003706B9" w:rsidRPr="00DE3DC9" w14:paraId="1BB440AA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1A7E7DC1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21. Vzhled webových stránek obce</w:t>
            </w:r>
          </w:p>
        </w:tc>
        <w:tc>
          <w:tcPr>
            <w:tcW w:w="1961" w:type="pct"/>
            <w:noWrap/>
            <w:vAlign w:val="center"/>
            <w:hideMark/>
          </w:tcPr>
          <w:p w14:paraId="01AB1794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</w:t>
            </w:r>
          </w:p>
        </w:tc>
      </w:tr>
      <w:tr w:rsidR="003706B9" w:rsidRPr="00DE3DC9" w14:paraId="04E5CD26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6D218091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22. Práce a komunikace úřadu </w:t>
            </w:r>
          </w:p>
        </w:tc>
        <w:tc>
          <w:tcPr>
            <w:tcW w:w="1961" w:type="pct"/>
            <w:noWrap/>
            <w:vAlign w:val="center"/>
            <w:hideMark/>
          </w:tcPr>
          <w:p w14:paraId="394E1E1B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</w:t>
            </w:r>
          </w:p>
        </w:tc>
      </w:tr>
      <w:tr w:rsidR="003706B9" w:rsidRPr="00DE3DC9" w14:paraId="598C29F9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7EFBEE63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23. Jak jste spokojeni s rychlostí a způsobem zveřejňování užitečných informací z obce?</w:t>
            </w:r>
          </w:p>
        </w:tc>
        <w:tc>
          <w:tcPr>
            <w:tcW w:w="1961" w:type="pct"/>
            <w:noWrap/>
            <w:vAlign w:val="center"/>
            <w:hideMark/>
          </w:tcPr>
          <w:p w14:paraId="21F54606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1,7</w:t>
            </w:r>
          </w:p>
        </w:tc>
      </w:tr>
      <w:tr w:rsidR="003706B9" w:rsidRPr="00DE3DC9" w14:paraId="11E41ED4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71330E78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24. </w:t>
            </w:r>
            <w:bookmarkStart w:id="17" w:name="_Hlk139898101"/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Prostorové možnosti a estetický vzhled školy a školních prostor</w:t>
            </w:r>
            <w:bookmarkEnd w:id="17"/>
          </w:p>
        </w:tc>
        <w:tc>
          <w:tcPr>
            <w:tcW w:w="1961" w:type="pct"/>
            <w:noWrap/>
            <w:vAlign w:val="center"/>
            <w:hideMark/>
          </w:tcPr>
          <w:p w14:paraId="4EBF09B4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1,6</w:t>
            </w:r>
          </w:p>
        </w:tc>
      </w:tr>
      <w:tr w:rsidR="003706B9" w:rsidRPr="00DE3DC9" w14:paraId="416C5EAC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777F55B9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25. Možnosti doplnění vzdělání</w:t>
            </w:r>
          </w:p>
        </w:tc>
        <w:tc>
          <w:tcPr>
            <w:tcW w:w="1961" w:type="pct"/>
            <w:noWrap/>
            <w:vAlign w:val="center"/>
            <w:hideMark/>
          </w:tcPr>
          <w:p w14:paraId="6B088893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</w:t>
            </w:r>
          </w:p>
        </w:tc>
      </w:tr>
      <w:tr w:rsidR="003706B9" w:rsidRPr="00DE3DC9" w14:paraId="1A251DB2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7578BC48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26. Příležitost dostupného zaměstnání</w:t>
            </w:r>
          </w:p>
        </w:tc>
        <w:tc>
          <w:tcPr>
            <w:tcW w:w="1961" w:type="pct"/>
            <w:noWrap/>
            <w:vAlign w:val="center"/>
            <w:hideMark/>
          </w:tcPr>
          <w:p w14:paraId="33DC0128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</w:t>
            </w:r>
          </w:p>
        </w:tc>
      </w:tr>
      <w:tr w:rsidR="003706B9" w:rsidRPr="00DE3DC9" w14:paraId="49B37E62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1CF0F80E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27. Podpora spolkové činnosti</w:t>
            </w:r>
          </w:p>
        </w:tc>
        <w:tc>
          <w:tcPr>
            <w:tcW w:w="1961" w:type="pct"/>
            <w:noWrap/>
            <w:vAlign w:val="center"/>
            <w:hideMark/>
          </w:tcPr>
          <w:p w14:paraId="6368E203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</w:t>
            </w:r>
          </w:p>
        </w:tc>
      </w:tr>
      <w:tr w:rsidR="003706B9" w:rsidRPr="00DE3DC9" w14:paraId="75903DB6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060441A8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28. Podpora spolupráce spolků</w:t>
            </w:r>
          </w:p>
        </w:tc>
        <w:tc>
          <w:tcPr>
            <w:tcW w:w="1961" w:type="pct"/>
            <w:noWrap/>
            <w:vAlign w:val="center"/>
            <w:hideMark/>
          </w:tcPr>
          <w:p w14:paraId="6C578B84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</w:t>
            </w:r>
          </w:p>
        </w:tc>
      </w:tr>
      <w:tr w:rsidR="003706B9" w:rsidRPr="00DE3DC9" w14:paraId="2E47AF98" w14:textId="77777777" w:rsidTr="00682B0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pct"/>
            <w:vAlign w:val="center"/>
            <w:hideMark/>
          </w:tcPr>
          <w:p w14:paraId="399C6B93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29. Jak vnímáte mezilidské vztahy obyvatel obce?</w:t>
            </w:r>
          </w:p>
        </w:tc>
        <w:tc>
          <w:tcPr>
            <w:tcW w:w="1961" w:type="pct"/>
            <w:noWrap/>
            <w:vAlign w:val="center"/>
            <w:hideMark/>
          </w:tcPr>
          <w:p w14:paraId="40D7B501" w14:textId="77777777" w:rsidR="003706B9" w:rsidRPr="00DE3DC9" w:rsidRDefault="003706B9" w:rsidP="00682B01">
            <w:pPr>
              <w:spacing w:line="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2,7</w:t>
            </w:r>
          </w:p>
        </w:tc>
      </w:tr>
    </w:tbl>
    <w:p w14:paraId="0F2837F5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14F76E66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>Hodnocení z hlediska pohlaví</w:t>
      </w:r>
    </w:p>
    <w:p w14:paraId="735301F6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27F4270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Ženy </w:t>
      </w:r>
    </w:p>
    <w:p w14:paraId="77249721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Ženy jsou nejvíce jsou spokojeny </w:t>
      </w:r>
      <w:r w:rsidRPr="009344CE">
        <w:rPr>
          <w:rFonts w:ascii="Calibri" w:eastAsia="Times New Roman" w:hAnsi="Calibri" w:cs="Calibri"/>
          <w:color w:val="000000"/>
          <w:sz w:val="24"/>
          <w:szCs w:val="24"/>
        </w:rPr>
        <w:t>s oblastí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 nakládáním s odpady a službami pro</w:t>
      </w: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seniory. Kladně rovněž hodnotily v rozsahu 1,6 – 1,9 vzhled webových stránek, práci a komunikaci úřadu, vzhled školy a možnosti doplnění vzdělání. </w:t>
      </w:r>
    </w:p>
    <w:p w14:paraId="51C6C207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Jako nejhorší oblast uvedly dostupnost a úroveň zdravotní péče</w:t>
      </w:r>
      <w:r w:rsidRPr="009344CE">
        <w:rPr>
          <w:rFonts w:ascii="Calibri" w:eastAsia="Times New Roman" w:hAnsi="Calibri" w:cs="Calibri"/>
          <w:color w:val="000000"/>
          <w:sz w:val="24"/>
          <w:szCs w:val="24"/>
        </w:rPr>
        <w:t>, dále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známkou 3,2</w:t>
      </w: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možnosti nakupování a známkou 3 dopravní infrastrukturu. </w:t>
      </w:r>
    </w:p>
    <w:p w14:paraId="510E55E4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E01F361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Muži </w:t>
      </w:r>
    </w:p>
    <w:p w14:paraId="1BE2AB21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Muži jsou nejvíce spokojeni 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9344CE">
        <w:rPr>
          <w:rFonts w:ascii="Calibri" w:eastAsia="Times New Roman" w:hAnsi="Calibri" w:cs="Calibri"/>
          <w:color w:val="000000"/>
          <w:sz w:val="24"/>
          <w:szCs w:val="24"/>
        </w:rPr>
        <w:t>oblast</w:t>
      </w:r>
      <w:r>
        <w:rPr>
          <w:rFonts w:ascii="Calibri" w:eastAsia="Times New Roman" w:hAnsi="Calibri" w:cs="Calibri"/>
          <w:color w:val="000000"/>
          <w:sz w:val="24"/>
          <w:szCs w:val="24"/>
        </w:rPr>
        <w:t>mi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 nakládání s odpady, zásobování vodou a</w:t>
      </w: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plynem, elektrickou energií, vzhledem webových stránek obce,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dále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 s rychlostí a</w:t>
      </w: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způsobem zveřejňování užitečných informací z obce, prostorovými možnostmi a</w:t>
      </w: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estetickým vzhledem školy a školních prostor, možnostmi doplnění vzdělání a</w:t>
      </w: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spolkovou činností včetně její podpory. </w:t>
      </w:r>
    </w:p>
    <w:p w14:paraId="61CBD120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AFEAAE1" w14:textId="77777777" w:rsidR="003706B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</w:pPr>
    </w:p>
    <w:p w14:paraId="5BED15C5" w14:textId="77777777" w:rsidR="003706B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</w:pPr>
    </w:p>
    <w:p w14:paraId="2601D348" w14:textId="77777777" w:rsidR="003706B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</w:pPr>
    </w:p>
    <w:p w14:paraId="0DC45D44" w14:textId="77777777" w:rsidR="003706B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</w:pPr>
    </w:p>
    <w:p w14:paraId="6322A50B" w14:textId="2F132D7A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>Hodnocení dle věku</w:t>
      </w:r>
    </w:p>
    <w:p w14:paraId="432290D4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01AFC32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Věková kategorie 16-25 let </w:t>
      </w:r>
    </w:p>
    <w:p w14:paraId="4649C236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6AC665D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Daná věková kategorie je nejvíce kritická ze všech ostatních kategorií. Za nejlepší v obci považují zásobování vodou a plynem a spolupráci spolků. </w:t>
      </w:r>
    </w:p>
    <w:p w14:paraId="6EDFC1F8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Za nejhorší pak příležitosti pro podnikání, úroveň dopravní infrastruktury, množství a kvalitu zeleně a příležitost dostupného zaměstnání. </w:t>
      </w:r>
    </w:p>
    <w:p w14:paraId="19212C2D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8A86F2D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Věková kategorie 26-35 let</w:t>
      </w:r>
    </w:p>
    <w:p w14:paraId="60BDC6FF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6B880092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Za nejlepší považují služby pro seniory, známkou 1,4-1,8 pak hodnotí kvalitu bydlení, nakládání s odpady, zásobování vodou, plynem, elektřinou, prostorové možnosti školy, spolupráci spolků a podporu spolkové činnosti. </w:t>
      </w:r>
    </w:p>
    <w:p w14:paraId="5B8ADC5F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Za nejhorší pak považuji možnosti nakupování a cestovní ruch v obci. </w:t>
      </w:r>
    </w:p>
    <w:p w14:paraId="793501C0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1910968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Věková kategorie 36-45 let</w:t>
      </w:r>
    </w:p>
    <w:p w14:paraId="34228890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BDDD57B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Tato věková kategorie hodnotila známkou 1,6-1,9 možnosti kulturního vyžití, nakládání s odpady, zásobování vodou, plynem, elektřinou, podporu spolkové činnosti a spolupráce spolků a prostorové možnosti a estetický vzhled školy a školních prostor.</w:t>
      </w:r>
    </w:p>
    <w:p w14:paraId="78539481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Za nejhorší pak známkou od 3,6 do 4,7 úroveň zdravotní péče a její dostupnost, úroveň školských zařízení, možnosti nakupování, cestovní ruch v obci a možnosti dostupného vzdělávání. </w:t>
      </w:r>
    </w:p>
    <w:p w14:paraId="3974FFA1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87F8ECA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Věková kategorie 45-59 let</w:t>
      </w:r>
    </w:p>
    <w:p w14:paraId="3095CA47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7D7DD909" w14:textId="04DE7AB2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I tato věková kategorie hodnotila kladně nakládání s odpady, zásobování vodou a plynem a</w:t>
      </w: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elektrickou energií. Líbí se jí vzhled webových stránek a je rovněž spokojena s inform</w:t>
      </w:r>
      <w:r w:rsidRPr="009344CE">
        <w:rPr>
          <w:rFonts w:ascii="Calibri" w:eastAsia="Times New Roman" w:hAnsi="Calibri" w:cs="Calibri"/>
          <w:color w:val="000000"/>
          <w:sz w:val="24"/>
          <w:szCs w:val="24"/>
        </w:rPr>
        <w:t>acemi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 ze strany obce. Prostorové možnosti a estetický vzhled školy a školních prostor, spolupráce spolků a podpora spolkové činnosti je rovněž hodnocena kladně.</w:t>
      </w:r>
    </w:p>
    <w:p w14:paraId="5FFC26E7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Na rozdíl od předchozí věkové kategorie, tato hodnotila známkou 3,2 možnosti kulturního vyžití. Shodují se s ostatními u dostupnosti a úrovní zdravotní péče, možnosti nakupování, cestovního ruchu v obci a úrovni dopravní infrastruktury. </w:t>
      </w:r>
    </w:p>
    <w:p w14:paraId="676D56D7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68A957A9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394DB44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Věková kategorie 60 a více let</w:t>
      </w:r>
    </w:p>
    <w:p w14:paraId="40AC969F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81B2036" w14:textId="683AADF0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Hodnoceno známkami 1,5-1,9 jsou služby pro seniory, úroveň školských zařízení, možnosti pro</w:t>
      </w: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výstavbu rodinných domů, čistota vod, nakládání s odpady, vzhled webových stránek, informování ze strany obce a prostorové možnosti a estetický vzhled školy a školních prostor. </w:t>
      </w:r>
    </w:p>
    <w:p w14:paraId="03AF9847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Nespokojenost vyjádřili známkou 3,5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9344CE">
        <w:rPr>
          <w:rFonts w:ascii="Calibri" w:eastAsia="Times New Roman" w:hAnsi="Calibri" w:cs="Calibri"/>
          <w:color w:val="000000"/>
          <w:sz w:val="24"/>
          <w:szCs w:val="24"/>
        </w:rPr>
        <w:t>pro oblast dostupnosti zdravotní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 péče. </w:t>
      </w:r>
    </w:p>
    <w:p w14:paraId="02719B69" w14:textId="77777777" w:rsidR="003706B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7B09E19E" w14:textId="77777777" w:rsidR="003706B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DFDA7F4" w14:textId="77777777" w:rsidR="003706B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7B86A18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B63C6C9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DCDFD57" w14:textId="77777777" w:rsidR="003706B9" w:rsidRDefault="003706B9" w:rsidP="003706B9">
      <w:pPr>
        <w:pStyle w:val="Titulek"/>
        <w:keepNext/>
      </w:pPr>
      <w:bookmarkStart w:id="18" w:name="_Toc142143773"/>
      <w:r>
        <w:t xml:space="preserve">Tabulka </w:t>
      </w:r>
      <w:r>
        <w:fldChar w:fldCharType="begin"/>
      </w:r>
      <w:r>
        <w:instrText xml:space="preserve"> SEQ Tabulka \* ARABIC </w:instrText>
      </w:r>
      <w: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  <w:r>
        <w:t xml:space="preserve"> Odpovědi dle oblastí a věkových kategorií</w:t>
      </w:r>
      <w:bookmarkEnd w:id="18"/>
    </w:p>
    <w:tbl>
      <w:tblPr>
        <w:tblStyle w:val="Svtltabulkasmkou1zvraznn1"/>
        <w:tblW w:w="5001" w:type="pct"/>
        <w:tblLook w:val="04A0" w:firstRow="1" w:lastRow="0" w:firstColumn="1" w:lastColumn="0" w:noHBand="0" w:noVBand="1"/>
      </w:tblPr>
      <w:tblGrid>
        <w:gridCol w:w="3434"/>
        <w:gridCol w:w="1108"/>
        <w:gridCol w:w="1109"/>
        <w:gridCol w:w="1108"/>
        <w:gridCol w:w="1109"/>
        <w:gridCol w:w="1196"/>
      </w:tblGrid>
      <w:tr w:rsidR="003706B9" w:rsidRPr="00DE3DC9" w14:paraId="795C9C13" w14:textId="77777777" w:rsidTr="0068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noWrap/>
            <w:hideMark/>
          </w:tcPr>
          <w:p w14:paraId="027CC7CE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Téma</w:t>
            </w:r>
          </w:p>
        </w:tc>
        <w:tc>
          <w:tcPr>
            <w:tcW w:w="611" w:type="pct"/>
            <w:noWrap/>
            <w:hideMark/>
          </w:tcPr>
          <w:p w14:paraId="0809CB1C" w14:textId="77777777" w:rsidR="003706B9" w:rsidRPr="00DE3DC9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16-25</w:t>
            </w:r>
          </w:p>
        </w:tc>
        <w:tc>
          <w:tcPr>
            <w:tcW w:w="612" w:type="pct"/>
            <w:noWrap/>
            <w:hideMark/>
          </w:tcPr>
          <w:p w14:paraId="7AC19729" w14:textId="77777777" w:rsidR="003706B9" w:rsidRPr="00DE3DC9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26-35</w:t>
            </w:r>
          </w:p>
        </w:tc>
        <w:tc>
          <w:tcPr>
            <w:tcW w:w="611" w:type="pct"/>
            <w:noWrap/>
            <w:hideMark/>
          </w:tcPr>
          <w:p w14:paraId="6FD0F43F" w14:textId="77777777" w:rsidR="003706B9" w:rsidRPr="00DE3DC9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36-45</w:t>
            </w:r>
          </w:p>
        </w:tc>
        <w:tc>
          <w:tcPr>
            <w:tcW w:w="612" w:type="pct"/>
            <w:noWrap/>
            <w:hideMark/>
          </w:tcPr>
          <w:p w14:paraId="3E370940" w14:textId="77777777" w:rsidR="003706B9" w:rsidRPr="00DE3DC9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46-59</w:t>
            </w:r>
          </w:p>
        </w:tc>
        <w:tc>
          <w:tcPr>
            <w:tcW w:w="660" w:type="pct"/>
            <w:noWrap/>
            <w:hideMark/>
          </w:tcPr>
          <w:p w14:paraId="606AB989" w14:textId="77777777" w:rsidR="003706B9" w:rsidRPr="00DE3DC9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 a více</w:t>
            </w:r>
          </w:p>
        </w:tc>
      </w:tr>
      <w:tr w:rsidR="003706B9" w:rsidRPr="00DE3DC9" w14:paraId="3E0EE9A5" w14:textId="77777777" w:rsidTr="00682B01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70DC86E6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 Příležitosti pro podnikání </w:t>
            </w:r>
          </w:p>
        </w:tc>
        <w:tc>
          <w:tcPr>
            <w:tcW w:w="611" w:type="pct"/>
            <w:noWrap/>
            <w:hideMark/>
          </w:tcPr>
          <w:p w14:paraId="57302B73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612" w:type="pct"/>
            <w:noWrap/>
            <w:hideMark/>
          </w:tcPr>
          <w:p w14:paraId="6DFFCB64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611" w:type="pct"/>
            <w:noWrap/>
            <w:hideMark/>
          </w:tcPr>
          <w:p w14:paraId="092ABBC2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612" w:type="pct"/>
            <w:noWrap/>
            <w:hideMark/>
          </w:tcPr>
          <w:p w14:paraId="4771C1D7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660" w:type="pct"/>
            <w:noWrap/>
            <w:hideMark/>
          </w:tcPr>
          <w:p w14:paraId="72263011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2,7</w:t>
            </w:r>
          </w:p>
        </w:tc>
      </w:tr>
      <w:tr w:rsidR="003706B9" w:rsidRPr="00DE3DC9" w14:paraId="7852B1BD" w14:textId="77777777" w:rsidTr="00682B01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5D264751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 Možnosti kulturního vyžití </w:t>
            </w:r>
          </w:p>
        </w:tc>
        <w:tc>
          <w:tcPr>
            <w:tcW w:w="611" w:type="pct"/>
            <w:noWrap/>
            <w:hideMark/>
          </w:tcPr>
          <w:p w14:paraId="208AC93E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612" w:type="pct"/>
            <w:noWrap/>
            <w:hideMark/>
          </w:tcPr>
          <w:p w14:paraId="075708B3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611" w:type="pct"/>
            <w:noWrap/>
            <w:hideMark/>
          </w:tcPr>
          <w:p w14:paraId="30F55ED8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612" w:type="pct"/>
            <w:noWrap/>
            <w:hideMark/>
          </w:tcPr>
          <w:p w14:paraId="50445790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660" w:type="pct"/>
            <w:noWrap/>
            <w:hideMark/>
          </w:tcPr>
          <w:p w14:paraId="68E01A02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2,7</w:t>
            </w:r>
          </w:p>
        </w:tc>
      </w:tr>
      <w:tr w:rsidR="003706B9" w:rsidRPr="00DE3DC9" w14:paraId="4CAAEC5A" w14:textId="77777777" w:rsidTr="00682B0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177998E6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 Možnosti sportovního vyžití </w:t>
            </w:r>
          </w:p>
        </w:tc>
        <w:tc>
          <w:tcPr>
            <w:tcW w:w="611" w:type="pct"/>
            <w:noWrap/>
            <w:hideMark/>
          </w:tcPr>
          <w:p w14:paraId="2EEB5F23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612" w:type="pct"/>
            <w:noWrap/>
            <w:hideMark/>
          </w:tcPr>
          <w:p w14:paraId="16AD824E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611" w:type="pct"/>
            <w:noWrap/>
            <w:hideMark/>
          </w:tcPr>
          <w:p w14:paraId="196CB3D8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612" w:type="pct"/>
            <w:noWrap/>
            <w:hideMark/>
          </w:tcPr>
          <w:p w14:paraId="7A3C2036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660" w:type="pct"/>
            <w:noWrap/>
            <w:hideMark/>
          </w:tcPr>
          <w:p w14:paraId="6FACA10A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</w:t>
            </w:r>
          </w:p>
        </w:tc>
      </w:tr>
      <w:tr w:rsidR="003706B9" w:rsidRPr="00DE3DC9" w14:paraId="12991A09" w14:textId="77777777" w:rsidTr="00682B01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543A0BF1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 Služby pro seniory </w:t>
            </w:r>
          </w:p>
        </w:tc>
        <w:tc>
          <w:tcPr>
            <w:tcW w:w="611" w:type="pct"/>
            <w:noWrap/>
            <w:hideMark/>
          </w:tcPr>
          <w:p w14:paraId="51E8EED2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612" w:type="pct"/>
            <w:noWrap/>
            <w:hideMark/>
          </w:tcPr>
          <w:p w14:paraId="701ED90F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611" w:type="pct"/>
            <w:noWrap/>
            <w:hideMark/>
          </w:tcPr>
          <w:p w14:paraId="6A7A0E6E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612" w:type="pct"/>
            <w:noWrap/>
            <w:hideMark/>
          </w:tcPr>
          <w:p w14:paraId="67888712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660" w:type="pct"/>
            <w:noWrap/>
            <w:hideMark/>
          </w:tcPr>
          <w:p w14:paraId="7BB2BA11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1,7</w:t>
            </w:r>
          </w:p>
        </w:tc>
      </w:tr>
      <w:tr w:rsidR="003706B9" w:rsidRPr="00DE3DC9" w14:paraId="53E7440E" w14:textId="77777777" w:rsidTr="00682B01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1688887D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 Úroveň zdravotní péče </w:t>
            </w:r>
          </w:p>
        </w:tc>
        <w:tc>
          <w:tcPr>
            <w:tcW w:w="611" w:type="pct"/>
            <w:noWrap/>
            <w:hideMark/>
          </w:tcPr>
          <w:p w14:paraId="0EE8E640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612" w:type="pct"/>
            <w:noWrap/>
            <w:hideMark/>
          </w:tcPr>
          <w:p w14:paraId="17D5D9A1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611" w:type="pct"/>
            <w:noWrap/>
            <w:hideMark/>
          </w:tcPr>
          <w:p w14:paraId="020AA7B2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612" w:type="pct"/>
            <w:noWrap/>
            <w:hideMark/>
          </w:tcPr>
          <w:p w14:paraId="6DCFFF99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660" w:type="pct"/>
            <w:noWrap/>
            <w:hideMark/>
          </w:tcPr>
          <w:p w14:paraId="5F8D89AB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</w:t>
            </w:r>
          </w:p>
        </w:tc>
      </w:tr>
      <w:tr w:rsidR="003706B9" w:rsidRPr="00DE3DC9" w14:paraId="27F12CCB" w14:textId="77777777" w:rsidTr="00682B01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6A2AAC3E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6. Dostupnost zdravotní péče </w:t>
            </w:r>
          </w:p>
        </w:tc>
        <w:tc>
          <w:tcPr>
            <w:tcW w:w="611" w:type="pct"/>
            <w:noWrap/>
            <w:hideMark/>
          </w:tcPr>
          <w:p w14:paraId="021EBA97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612" w:type="pct"/>
            <w:noWrap/>
            <w:hideMark/>
          </w:tcPr>
          <w:p w14:paraId="6FE8F431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611" w:type="pct"/>
            <w:noWrap/>
            <w:hideMark/>
          </w:tcPr>
          <w:p w14:paraId="56ECE4A0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612" w:type="pct"/>
            <w:noWrap/>
            <w:hideMark/>
          </w:tcPr>
          <w:p w14:paraId="590BC363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660" w:type="pct"/>
            <w:noWrap/>
            <w:hideMark/>
          </w:tcPr>
          <w:p w14:paraId="33539112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3,5</w:t>
            </w:r>
          </w:p>
        </w:tc>
      </w:tr>
      <w:tr w:rsidR="003706B9" w:rsidRPr="00DE3DC9" w14:paraId="08A55649" w14:textId="77777777" w:rsidTr="00682B01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6A5025A2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7. Úroveň školských zařízení </w:t>
            </w:r>
          </w:p>
        </w:tc>
        <w:tc>
          <w:tcPr>
            <w:tcW w:w="611" w:type="pct"/>
            <w:noWrap/>
            <w:hideMark/>
          </w:tcPr>
          <w:p w14:paraId="1FC0B968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612" w:type="pct"/>
            <w:noWrap/>
            <w:hideMark/>
          </w:tcPr>
          <w:p w14:paraId="3F95806E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611" w:type="pct"/>
            <w:noWrap/>
            <w:hideMark/>
          </w:tcPr>
          <w:p w14:paraId="656CD7E5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612" w:type="pct"/>
            <w:noWrap/>
            <w:hideMark/>
          </w:tcPr>
          <w:p w14:paraId="1BA36787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660" w:type="pct"/>
            <w:noWrap/>
            <w:hideMark/>
          </w:tcPr>
          <w:p w14:paraId="66C758C4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</w:t>
            </w:r>
          </w:p>
        </w:tc>
      </w:tr>
      <w:tr w:rsidR="003706B9" w:rsidRPr="00DE3DC9" w14:paraId="0EDA9F4C" w14:textId="77777777" w:rsidTr="00682B01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49EBE465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 Kvalita bydlení </w:t>
            </w:r>
          </w:p>
        </w:tc>
        <w:tc>
          <w:tcPr>
            <w:tcW w:w="611" w:type="pct"/>
            <w:noWrap/>
            <w:hideMark/>
          </w:tcPr>
          <w:p w14:paraId="79A5C12B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612" w:type="pct"/>
            <w:noWrap/>
            <w:hideMark/>
          </w:tcPr>
          <w:p w14:paraId="66F07D96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611" w:type="pct"/>
            <w:noWrap/>
            <w:hideMark/>
          </w:tcPr>
          <w:p w14:paraId="330EE425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612" w:type="pct"/>
            <w:noWrap/>
            <w:hideMark/>
          </w:tcPr>
          <w:p w14:paraId="5D53348F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660" w:type="pct"/>
            <w:noWrap/>
            <w:hideMark/>
          </w:tcPr>
          <w:p w14:paraId="5C1438F9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</w:t>
            </w:r>
          </w:p>
        </w:tc>
      </w:tr>
      <w:tr w:rsidR="003706B9" w:rsidRPr="00DE3DC9" w14:paraId="4AC4BAE2" w14:textId="77777777" w:rsidTr="00682B01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741DDD3B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9. Možnosti pro výstavbu rodinných domů </w:t>
            </w:r>
          </w:p>
        </w:tc>
        <w:tc>
          <w:tcPr>
            <w:tcW w:w="611" w:type="pct"/>
            <w:noWrap/>
            <w:hideMark/>
          </w:tcPr>
          <w:p w14:paraId="38BD0A3C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612" w:type="pct"/>
            <w:noWrap/>
            <w:hideMark/>
          </w:tcPr>
          <w:p w14:paraId="473E658E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611" w:type="pct"/>
            <w:noWrap/>
            <w:hideMark/>
          </w:tcPr>
          <w:p w14:paraId="3FCAD68C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612" w:type="pct"/>
            <w:noWrap/>
            <w:hideMark/>
          </w:tcPr>
          <w:p w14:paraId="63958A28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660" w:type="pct"/>
            <w:noWrap/>
            <w:hideMark/>
          </w:tcPr>
          <w:p w14:paraId="7AE1FD70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1,7</w:t>
            </w:r>
          </w:p>
        </w:tc>
      </w:tr>
      <w:tr w:rsidR="003706B9" w:rsidRPr="00DE3DC9" w14:paraId="5CAA7EA5" w14:textId="77777777" w:rsidTr="00682B01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78423A0D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10. Možnosti nakupování </w:t>
            </w:r>
          </w:p>
        </w:tc>
        <w:tc>
          <w:tcPr>
            <w:tcW w:w="611" w:type="pct"/>
            <w:noWrap/>
            <w:hideMark/>
          </w:tcPr>
          <w:p w14:paraId="1FBA0FA4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612" w:type="pct"/>
            <w:noWrap/>
            <w:hideMark/>
          </w:tcPr>
          <w:p w14:paraId="3FF6D76D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611" w:type="pct"/>
            <w:noWrap/>
            <w:hideMark/>
          </w:tcPr>
          <w:p w14:paraId="7BB34A0F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612" w:type="pct"/>
            <w:noWrap/>
            <w:hideMark/>
          </w:tcPr>
          <w:p w14:paraId="282D1D02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660" w:type="pct"/>
            <w:noWrap/>
            <w:hideMark/>
          </w:tcPr>
          <w:p w14:paraId="65BE9D6E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2,8</w:t>
            </w:r>
          </w:p>
        </w:tc>
      </w:tr>
      <w:tr w:rsidR="003706B9" w:rsidRPr="00DE3DC9" w14:paraId="5FB14BB0" w14:textId="77777777" w:rsidTr="00682B01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13C9592F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11. Cestovní ruch v obci</w:t>
            </w:r>
          </w:p>
        </w:tc>
        <w:tc>
          <w:tcPr>
            <w:tcW w:w="611" w:type="pct"/>
            <w:noWrap/>
            <w:hideMark/>
          </w:tcPr>
          <w:p w14:paraId="2E6F205D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2" w:type="pct"/>
            <w:noWrap/>
            <w:hideMark/>
          </w:tcPr>
          <w:p w14:paraId="783963C7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611" w:type="pct"/>
            <w:noWrap/>
            <w:hideMark/>
          </w:tcPr>
          <w:p w14:paraId="4CB5BAE2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612" w:type="pct"/>
            <w:noWrap/>
            <w:hideMark/>
          </w:tcPr>
          <w:p w14:paraId="72CF5806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660" w:type="pct"/>
            <w:noWrap/>
            <w:hideMark/>
          </w:tcPr>
          <w:p w14:paraId="1770DBEA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</w:t>
            </w:r>
          </w:p>
        </w:tc>
      </w:tr>
      <w:tr w:rsidR="003706B9" w:rsidRPr="00DE3DC9" w14:paraId="07E10AA7" w14:textId="77777777" w:rsidTr="00682B01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2FB19B2C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12. Množství a kvalita zeleně </w:t>
            </w:r>
          </w:p>
        </w:tc>
        <w:tc>
          <w:tcPr>
            <w:tcW w:w="611" w:type="pct"/>
            <w:noWrap/>
            <w:hideMark/>
          </w:tcPr>
          <w:p w14:paraId="4B9AA09B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612" w:type="pct"/>
            <w:noWrap/>
            <w:hideMark/>
          </w:tcPr>
          <w:p w14:paraId="061027F0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611" w:type="pct"/>
            <w:noWrap/>
            <w:hideMark/>
          </w:tcPr>
          <w:p w14:paraId="34D8DC8F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612" w:type="pct"/>
            <w:noWrap/>
            <w:hideMark/>
          </w:tcPr>
          <w:p w14:paraId="7E922087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660" w:type="pct"/>
            <w:noWrap/>
            <w:hideMark/>
          </w:tcPr>
          <w:p w14:paraId="46F6DF4B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2,0</w:t>
            </w:r>
          </w:p>
        </w:tc>
      </w:tr>
      <w:tr w:rsidR="003706B9" w:rsidRPr="00DE3DC9" w14:paraId="20D6F50E" w14:textId="77777777" w:rsidTr="00682B01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5F626A4E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13. Čistota ovzduší </w:t>
            </w:r>
          </w:p>
        </w:tc>
        <w:tc>
          <w:tcPr>
            <w:tcW w:w="611" w:type="pct"/>
            <w:noWrap/>
            <w:hideMark/>
          </w:tcPr>
          <w:p w14:paraId="5D9510AB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612" w:type="pct"/>
            <w:noWrap/>
            <w:hideMark/>
          </w:tcPr>
          <w:p w14:paraId="3AAD6443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611" w:type="pct"/>
            <w:noWrap/>
            <w:hideMark/>
          </w:tcPr>
          <w:p w14:paraId="28EC26A6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612" w:type="pct"/>
            <w:noWrap/>
            <w:hideMark/>
          </w:tcPr>
          <w:p w14:paraId="06936CA6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660" w:type="pct"/>
            <w:noWrap/>
            <w:hideMark/>
          </w:tcPr>
          <w:p w14:paraId="60BBD493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</w:t>
            </w:r>
          </w:p>
        </w:tc>
      </w:tr>
      <w:tr w:rsidR="003706B9" w:rsidRPr="00DE3DC9" w14:paraId="23CA57EC" w14:textId="77777777" w:rsidTr="00682B0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7183D1E8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14. Čistota vod</w:t>
            </w:r>
          </w:p>
        </w:tc>
        <w:tc>
          <w:tcPr>
            <w:tcW w:w="611" w:type="pct"/>
            <w:noWrap/>
            <w:hideMark/>
          </w:tcPr>
          <w:p w14:paraId="6918977B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612" w:type="pct"/>
            <w:noWrap/>
            <w:hideMark/>
          </w:tcPr>
          <w:p w14:paraId="6F784098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611" w:type="pct"/>
            <w:noWrap/>
            <w:hideMark/>
          </w:tcPr>
          <w:p w14:paraId="7352EB2C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612" w:type="pct"/>
            <w:noWrap/>
            <w:hideMark/>
          </w:tcPr>
          <w:p w14:paraId="4F14DCD0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660" w:type="pct"/>
            <w:noWrap/>
            <w:hideMark/>
          </w:tcPr>
          <w:p w14:paraId="6E67EBB4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</w:t>
            </w:r>
          </w:p>
        </w:tc>
      </w:tr>
      <w:tr w:rsidR="003706B9" w:rsidRPr="00DE3DC9" w14:paraId="34EF3E2C" w14:textId="77777777" w:rsidTr="00682B01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249BB235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15. Nakládání s odpady, jejich třídění a recyklace </w:t>
            </w:r>
          </w:p>
        </w:tc>
        <w:tc>
          <w:tcPr>
            <w:tcW w:w="611" w:type="pct"/>
            <w:noWrap/>
            <w:hideMark/>
          </w:tcPr>
          <w:p w14:paraId="04105AF2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612" w:type="pct"/>
            <w:noWrap/>
            <w:hideMark/>
          </w:tcPr>
          <w:p w14:paraId="027DB888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611" w:type="pct"/>
            <w:noWrap/>
            <w:hideMark/>
          </w:tcPr>
          <w:p w14:paraId="2C1CD8E1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612" w:type="pct"/>
            <w:noWrap/>
            <w:hideMark/>
          </w:tcPr>
          <w:p w14:paraId="69B8EE4E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660" w:type="pct"/>
            <w:noWrap/>
            <w:hideMark/>
          </w:tcPr>
          <w:p w14:paraId="769B0A83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1,7</w:t>
            </w:r>
          </w:p>
        </w:tc>
      </w:tr>
      <w:tr w:rsidR="003706B9" w:rsidRPr="00DE3DC9" w14:paraId="7264B8F9" w14:textId="77777777" w:rsidTr="00682B01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5930FE1E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16. Celkový vzhled obce</w:t>
            </w:r>
          </w:p>
        </w:tc>
        <w:tc>
          <w:tcPr>
            <w:tcW w:w="611" w:type="pct"/>
            <w:noWrap/>
            <w:hideMark/>
          </w:tcPr>
          <w:p w14:paraId="4791A076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612" w:type="pct"/>
            <w:noWrap/>
            <w:hideMark/>
          </w:tcPr>
          <w:p w14:paraId="38C5A75C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611" w:type="pct"/>
            <w:noWrap/>
            <w:hideMark/>
          </w:tcPr>
          <w:p w14:paraId="11B23BC2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612" w:type="pct"/>
            <w:noWrap/>
            <w:hideMark/>
          </w:tcPr>
          <w:p w14:paraId="7DAB31F4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660" w:type="pct"/>
            <w:noWrap/>
            <w:hideMark/>
          </w:tcPr>
          <w:p w14:paraId="2BA84B7D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</w:t>
            </w:r>
          </w:p>
        </w:tc>
      </w:tr>
      <w:tr w:rsidR="003706B9" w:rsidRPr="00DE3DC9" w14:paraId="1037FC76" w14:textId="77777777" w:rsidTr="00682B01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1D191C00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17. Úroveň dopravní infrastruktury /silnice</w:t>
            </w:r>
          </w:p>
        </w:tc>
        <w:tc>
          <w:tcPr>
            <w:tcW w:w="611" w:type="pct"/>
            <w:noWrap/>
            <w:hideMark/>
          </w:tcPr>
          <w:p w14:paraId="6753E312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2" w:type="pct"/>
            <w:noWrap/>
            <w:hideMark/>
          </w:tcPr>
          <w:p w14:paraId="183B16CA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611" w:type="pct"/>
            <w:noWrap/>
            <w:hideMark/>
          </w:tcPr>
          <w:p w14:paraId="2DE5F06B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612" w:type="pct"/>
            <w:noWrap/>
            <w:hideMark/>
          </w:tcPr>
          <w:p w14:paraId="6944F2B7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660" w:type="pct"/>
            <w:noWrap/>
            <w:hideMark/>
          </w:tcPr>
          <w:p w14:paraId="15203904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</w:t>
            </w:r>
          </w:p>
        </w:tc>
      </w:tr>
      <w:tr w:rsidR="003706B9" w:rsidRPr="00DE3DC9" w14:paraId="24A8788B" w14:textId="77777777" w:rsidTr="00682B0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4EDD0293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18. Zásobování vodou a plynem, elektrickou energií</w:t>
            </w:r>
          </w:p>
        </w:tc>
        <w:tc>
          <w:tcPr>
            <w:tcW w:w="611" w:type="pct"/>
            <w:noWrap/>
            <w:hideMark/>
          </w:tcPr>
          <w:p w14:paraId="0FB894BA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612" w:type="pct"/>
            <w:noWrap/>
            <w:hideMark/>
          </w:tcPr>
          <w:p w14:paraId="372E5673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611" w:type="pct"/>
            <w:noWrap/>
            <w:hideMark/>
          </w:tcPr>
          <w:p w14:paraId="07B73A12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612" w:type="pct"/>
            <w:noWrap/>
            <w:hideMark/>
          </w:tcPr>
          <w:p w14:paraId="1B3B722C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660" w:type="pct"/>
            <w:noWrap/>
            <w:hideMark/>
          </w:tcPr>
          <w:p w14:paraId="5297CD36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</w:t>
            </w:r>
          </w:p>
        </w:tc>
      </w:tr>
      <w:tr w:rsidR="003706B9" w:rsidRPr="00DE3DC9" w14:paraId="723ED8EA" w14:textId="77777777" w:rsidTr="00682B0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6E2543DC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19. Bezpečnost v obci</w:t>
            </w:r>
          </w:p>
        </w:tc>
        <w:tc>
          <w:tcPr>
            <w:tcW w:w="611" w:type="pct"/>
            <w:noWrap/>
            <w:hideMark/>
          </w:tcPr>
          <w:p w14:paraId="26A9472F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612" w:type="pct"/>
            <w:noWrap/>
            <w:hideMark/>
          </w:tcPr>
          <w:p w14:paraId="471C9E15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611" w:type="pct"/>
            <w:noWrap/>
            <w:hideMark/>
          </w:tcPr>
          <w:p w14:paraId="2FE95476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612" w:type="pct"/>
            <w:noWrap/>
            <w:hideMark/>
          </w:tcPr>
          <w:p w14:paraId="2559FBA0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660" w:type="pct"/>
            <w:noWrap/>
            <w:hideMark/>
          </w:tcPr>
          <w:p w14:paraId="0816EAEA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</w:t>
            </w:r>
          </w:p>
        </w:tc>
      </w:tr>
      <w:tr w:rsidR="003706B9" w:rsidRPr="00DE3DC9" w14:paraId="5A07BC07" w14:textId="77777777" w:rsidTr="00682B01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701474E7" w14:textId="77777777" w:rsidR="003706B9" w:rsidRPr="00DE3DC9" w:rsidRDefault="003706B9" w:rsidP="00682B01">
            <w:pPr>
              <w:spacing w:line="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20. Jak jste spokojeni s vedením obce </w:t>
            </w:r>
          </w:p>
        </w:tc>
        <w:tc>
          <w:tcPr>
            <w:tcW w:w="611" w:type="pct"/>
            <w:noWrap/>
            <w:hideMark/>
          </w:tcPr>
          <w:p w14:paraId="5BD5B156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612" w:type="pct"/>
            <w:noWrap/>
            <w:hideMark/>
          </w:tcPr>
          <w:p w14:paraId="30010DFB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611" w:type="pct"/>
            <w:noWrap/>
            <w:hideMark/>
          </w:tcPr>
          <w:p w14:paraId="33821294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612" w:type="pct"/>
            <w:noWrap/>
            <w:hideMark/>
          </w:tcPr>
          <w:p w14:paraId="200F7AAE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660" w:type="pct"/>
            <w:noWrap/>
            <w:hideMark/>
          </w:tcPr>
          <w:p w14:paraId="0CE2208F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</w:t>
            </w:r>
          </w:p>
        </w:tc>
      </w:tr>
      <w:tr w:rsidR="003706B9" w:rsidRPr="00DE3DC9" w14:paraId="36FEC320" w14:textId="77777777" w:rsidTr="00682B01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75C54D94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21. Vzhled webových stránek obce</w:t>
            </w:r>
          </w:p>
        </w:tc>
        <w:tc>
          <w:tcPr>
            <w:tcW w:w="611" w:type="pct"/>
            <w:noWrap/>
            <w:hideMark/>
          </w:tcPr>
          <w:p w14:paraId="2D3E1C54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612" w:type="pct"/>
            <w:noWrap/>
            <w:hideMark/>
          </w:tcPr>
          <w:p w14:paraId="42D19C34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611" w:type="pct"/>
            <w:noWrap/>
            <w:hideMark/>
          </w:tcPr>
          <w:p w14:paraId="7E6260FC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612" w:type="pct"/>
            <w:noWrap/>
            <w:hideMark/>
          </w:tcPr>
          <w:p w14:paraId="1F2FAB8B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660" w:type="pct"/>
            <w:noWrap/>
            <w:hideMark/>
          </w:tcPr>
          <w:p w14:paraId="02D4C10D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</w:t>
            </w:r>
          </w:p>
        </w:tc>
      </w:tr>
      <w:tr w:rsidR="003706B9" w:rsidRPr="00DE3DC9" w14:paraId="47257CF2" w14:textId="77777777" w:rsidTr="00682B0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66906D54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22. Práce a komunikace úřadu </w:t>
            </w:r>
          </w:p>
        </w:tc>
        <w:tc>
          <w:tcPr>
            <w:tcW w:w="611" w:type="pct"/>
            <w:noWrap/>
            <w:hideMark/>
          </w:tcPr>
          <w:p w14:paraId="4DBF2407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612" w:type="pct"/>
            <w:noWrap/>
            <w:hideMark/>
          </w:tcPr>
          <w:p w14:paraId="38D60BB1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611" w:type="pct"/>
            <w:noWrap/>
            <w:hideMark/>
          </w:tcPr>
          <w:p w14:paraId="068B5567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612" w:type="pct"/>
            <w:noWrap/>
            <w:hideMark/>
          </w:tcPr>
          <w:p w14:paraId="2A580A90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660" w:type="pct"/>
            <w:noWrap/>
            <w:hideMark/>
          </w:tcPr>
          <w:p w14:paraId="0E9A0E5B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2,0</w:t>
            </w:r>
          </w:p>
        </w:tc>
      </w:tr>
      <w:tr w:rsidR="003706B9" w:rsidRPr="00DE3DC9" w14:paraId="286949CE" w14:textId="77777777" w:rsidTr="00682B01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0437191F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23. Jak jste spokojeni s rychlostí a způsobem zveřejňování užitečných informací z obce?</w:t>
            </w:r>
          </w:p>
        </w:tc>
        <w:tc>
          <w:tcPr>
            <w:tcW w:w="611" w:type="pct"/>
            <w:noWrap/>
            <w:hideMark/>
          </w:tcPr>
          <w:p w14:paraId="50CB7F7F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612" w:type="pct"/>
            <w:noWrap/>
            <w:hideMark/>
          </w:tcPr>
          <w:p w14:paraId="29E6FEAF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611" w:type="pct"/>
            <w:noWrap/>
            <w:hideMark/>
          </w:tcPr>
          <w:p w14:paraId="1DC5475C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612" w:type="pct"/>
            <w:noWrap/>
            <w:hideMark/>
          </w:tcPr>
          <w:p w14:paraId="344F4859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660" w:type="pct"/>
            <w:noWrap/>
            <w:hideMark/>
          </w:tcPr>
          <w:p w14:paraId="60975373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</w:t>
            </w:r>
          </w:p>
        </w:tc>
      </w:tr>
      <w:tr w:rsidR="003706B9" w:rsidRPr="00DE3DC9" w14:paraId="4A5434B9" w14:textId="77777777" w:rsidTr="00682B01">
        <w:trPr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6A41344F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24. Prostorové možnosti a estetický vzhled školy a školních prostor</w:t>
            </w:r>
          </w:p>
        </w:tc>
        <w:tc>
          <w:tcPr>
            <w:tcW w:w="611" w:type="pct"/>
            <w:noWrap/>
            <w:hideMark/>
          </w:tcPr>
          <w:p w14:paraId="628097AF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612" w:type="pct"/>
            <w:noWrap/>
            <w:hideMark/>
          </w:tcPr>
          <w:p w14:paraId="7A47FE5F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611" w:type="pct"/>
            <w:noWrap/>
            <w:hideMark/>
          </w:tcPr>
          <w:p w14:paraId="36F66EA2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612" w:type="pct"/>
            <w:noWrap/>
            <w:hideMark/>
          </w:tcPr>
          <w:p w14:paraId="26FF1AE3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660" w:type="pct"/>
            <w:noWrap/>
            <w:hideMark/>
          </w:tcPr>
          <w:p w14:paraId="23B74EBC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</w:t>
            </w:r>
          </w:p>
        </w:tc>
      </w:tr>
      <w:tr w:rsidR="003706B9" w:rsidRPr="00DE3DC9" w14:paraId="5BDE857C" w14:textId="77777777" w:rsidTr="00682B01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1B77806A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25. Možnosti doplnění vzdělání</w:t>
            </w:r>
          </w:p>
        </w:tc>
        <w:tc>
          <w:tcPr>
            <w:tcW w:w="611" w:type="pct"/>
            <w:noWrap/>
            <w:hideMark/>
          </w:tcPr>
          <w:p w14:paraId="528628DD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612" w:type="pct"/>
            <w:noWrap/>
            <w:hideMark/>
          </w:tcPr>
          <w:p w14:paraId="7FDA95A0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611" w:type="pct"/>
            <w:noWrap/>
            <w:hideMark/>
          </w:tcPr>
          <w:p w14:paraId="7FAB182D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612" w:type="pct"/>
            <w:noWrap/>
            <w:hideMark/>
          </w:tcPr>
          <w:p w14:paraId="61CB7CB1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660" w:type="pct"/>
            <w:noWrap/>
            <w:hideMark/>
          </w:tcPr>
          <w:p w14:paraId="567B865D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</w:t>
            </w:r>
          </w:p>
        </w:tc>
      </w:tr>
      <w:tr w:rsidR="003706B9" w:rsidRPr="00DE3DC9" w14:paraId="2CF2828E" w14:textId="77777777" w:rsidTr="00682B01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02B3CEE0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26. Příležitost dostupného zaměstnání</w:t>
            </w:r>
          </w:p>
        </w:tc>
        <w:tc>
          <w:tcPr>
            <w:tcW w:w="611" w:type="pct"/>
            <w:noWrap/>
            <w:hideMark/>
          </w:tcPr>
          <w:p w14:paraId="47141F45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2" w:type="pct"/>
            <w:noWrap/>
            <w:hideMark/>
          </w:tcPr>
          <w:p w14:paraId="6A00873D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611" w:type="pct"/>
            <w:noWrap/>
            <w:hideMark/>
          </w:tcPr>
          <w:p w14:paraId="31511297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612" w:type="pct"/>
            <w:noWrap/>
            <w:hideMark/>
          </w:tcPr>
          <w:p w14:paraId="0E43061F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660" w:type="pct"/>
            <w:noWrap/>
            <w:hideMark/>
          </w:tcPr>
          <w:p w14:paraId="3C4E8FE1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</w:t>
            </w:r>
          </w:p>
        </w:tc>
      </w:tr>
      <w:tr w:rsidR="003706B9" w:rsidRPr="00DE3DC9" w14:paraId="015C0B4F" w14:textId="77777777" w:rsidTr="00682B01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6E8756ED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27. Podpora spolkové činnosti</w:t>
            </w:r>
          </w:p>
        </w:tc>
        <w:tc>
          <w:tcPr>
            <w:tcW w:w="611" w:type="pct"/>
            <w:noWrap/>
            <w:hideMark/>
          </w:tcPr>
          <w:p w14:paraId="591EBE07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612" w:type="pct"/>
            <w:noWrap/>
            <w:hideMark/>
          </w:tcPr>
          <w:p w14:paraId="0B6CFD2B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611" w:type="pct"/>
            <w:noWrap/>
            <w:hideMark/>
          </w:tcPr>
          <w:p w14:paraId="6F39204D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612" w:type="pct"/>
            <w:noWrap/>
            <w:hideMark/>
          </w:tcPr>
          <w:p w14:paraId="7D992753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660" w:type="pct"/>
            <w:noWrap/>
            <w:hideMark/>
          </w:tcPr>
          <w:p w14:paraId="77869701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</w:t>
            </w:r>
          </w:p>
        </w:tc>
      </w:tr>
      <w:tr w:rsidR="003706B9" w:rsidRPr="00DE3DC9" w14:paraId="59E9BECE" w14:textId="77777777" w:rsidTr="00682B01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432A989C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28. Podpora spolupráce spolků</w:t>
            </w:r>
          </w:p>
        </w:tc>
        <w:tc>
          <w:tcPr>
            <w:tcW w:w="611" w:type="pct"/>
            <w:noWrap/>
            <w:hideMark/>
          </w:tcPr>
          <w:p w14:paraId="542D7A61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612" w:type="pct"/>
            <w:noWrap/>
            <w:hideMark/>
          </w:tcPr>
          <w:p w14:paraId="6FBCBB25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611" w:type="pct"/>
            <w:noWrap/>
            <w:hideMark/>
          </w:tcPr>
          <w:p w14:paraId="36646777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612" w:type="pct"/>
            <w:noWrap/>
            <w:hideMark/>
          </w:tcPr>
          <w:p w14:paraId="44E1FECC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660" w:type="pct"/>
            <w:noWrap/>
            <w:hideMark/>
          </w:tcPr>
          <w:p w14:paraId="2CF8A549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2,0</w:t>
            </w:r>
          </w:p>
        </w:tc>
      </w:tr>
      <w:tr w:rsidR="003706B9" w:rsidRPr="00DE3DC9" w14:paraId="4862B9A8" w14:textId="77777777" w:rsidTr="00682B01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pct"/>
            <w:hideMark/>
          </w:tcPr>
          <w:p w14:paraId="7749C424" w14:textId="77777777" w:rsidR="003706B9" w:rsidRPr="00DE3DC9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29. Jak vnímáte mezilidské vztahy obyvatel obce?</w:t>
            </w:r>
          </w:p>
        </w:tc>
        <w:tc>
          <w:tcPr>
            <w:tcW w:w="611" w:type="pct"/>
            <w:noWrap/>
            <w:hideMark/>
          </w:tcPr>
          <w:p w14:paraId="63F69B14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612" w:type="pct"/>
            <w:noWrap/>
            <w:hideMark/>
          </w:tcPr>
          <w:p w14:paraId="06A82DCE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611" w:type="pct"/>
            <w:noWrap/>
            <w:hideMark/>
          </w:tcPr>
          <w:p w14:paraId="7CF1DBA6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612" w:type="pct"/>
            <w:noWrap/>
            <w:hideMark/>
          </w:tcPr>
          <w:p w14:paraId="658468C3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660" w:type="pct"/>
            <w:noWrap/>
            <w:hideMark/>
          </w:tcPr>
          <w:p w14:paraId="23B3EB9D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2,5</w:t>
            </w:r>
          </w:p>
        </w:tc>
      </w:tr>
    </w:tbl>
    <w:p w14:paraId="0E7930C9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A513ED3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79E3FA24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sz w:val="24"/>
          <w:szCs w:val="24"/>
        </w:rPr>
      </w:pPr>
      <w:r w:rsidRPr="00DE3DC9">
        <w:rPr>
          <w:rFonts w:ascii="Calibri" w:hAnsi="Calibri" w:cs="Calibri"/>
          <w:b/>
          <w:bCs/>
          <w:sz w:val="24"/>
          <w:szCs w:val="24"/>
        </w:rPr>
        <w:t>Odkud občané získávají informace o dění v obci</w:t>
      </w:r>
    </w:p>
    <w:p w14:paraId="3A0040F2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 xml:space="preserve">Nejčastěji získávají </w:t>
      </w:r>
      <w:r w:rsidRPr="009344CE">
        <w:rPr>
          <w:rFonts w:ascii="Calibri" w:hAnsi="Calibri" w:cs="Calibri"/>
          <w:sz w:val="24"/>
          <w:szCs w:val="24"/>
        </w:rPr>
        <w:t>občané informace o dění v obci z obecního Zpravodaje</w:t>
      </w:r>
      <w:r w:rsidRPr="00DE3DC9">
        <w:rPr>
          <w:rFonts w:ascii="Calibri" w:hAnsi="Calibri" w:cs="Calibri"/>
          <w:sz w:val="24"/>
          <w:szCs w:val="24"/>
        </w:rPr>
        <w:t xml:space="preserve"> (což ovšem souvisí s počtem seniorů, kteří na dotazník odpověděli). Na druhém místě jsou webové stránky obce, facebook</w:t>
      </w:r>
      <w:r>
        <w:rPr>
          <w:rFonts w:ascii="Calibri" w:hAnsi="Calibri" w:cs="Calibri"/>
          <w:sz w:val="24"/>
          <w:szCs w:val="24"/>
        </w:rPr>
        <w:t>ový profil</w:t>
      </w:r>
      <w:r w:rsidRPr="00DE3DC9">
        <w:rPr>
          <w:rFonts w:ascii="Calibri" w:hAnsi="Calibri" w:cs="Calibri"/>
          <w:sz w:val="24"/>
          <w:szCs w:val="24"/>
        </w:rPr>
        <w:t xml:space="preserve"> obce. </w:t>
      </w:r>
      <w:r>
        <w:rPr>
          <w:rFonts w:ascii="Calibri" w:hAnsi="Calibri" w:cs="Calibri"/>
          <w:sz w:val="24"/>
          <w:szCs w:val="24"/>
        </w:rPr>
        <w:t>Rovněž je</w:t>
      </w:r>
      <w:r w:rsidRPr="00DE3DC9">
        <w:rPr>
          <w:rFonts w:ascii="Calibri" w:hAnsi="Calibri" w:cs="Calibri"/>
          <w:sz w:val="24"/>
          <w:szCs w:val="24"/>
        </w:rPr>
        <w:t xml:space="preserve"> využíván informační systém </w:t>
      </w:r>
      <w:proofErr w:type="spellStart"/>
      <w:r w:rsidRPr="00DE3DC9">
        <w:rPr>
          <w:rFonts w:ascii="Calibri" w:hAnsi="Calibri" w:cs="Calibri"/>
          <w:sz w:val="24"/>
          <w:szCs w:val="24"/>
        </w:rPr>
        <w:t>Munipolis</w:t>
      </w:r>
      <w:proofErr w:type="spellEnd"/>
      <w:r w:rsidRPr="00DE3DC9">
        <w:rPr>
          <w:rFonts w:ascii="Calibri" w:hAnsi="Calibri" w:cs="Calibri"/>
          <w:sz w:val="24"/>
          <w:szCs w:val="24"/>
        </w:rPr>
        <w:t xml:space="preserve">. </w:t>
      </w:r>
    </w:p>
    <w:p w14:paraId="36C86625" w14:textId="6C17EF00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Jinde získávají informace občané např. v kostele, prostřednictvím rozhlasu nebo</w:t>
      </w:r>
      <w:r>
        <w:rPr>
          <w:rFonts w:ascii="Calibri" w:hAnsi="Calibri" w:cs="Calibri"/>
          <w:sz w:val="24"/>
          <w:szCs w:val="24"/>
        </w:rPr>
        <w:t> </w:t>
      </w:r>
      <w:r w:rsidRPr="00DE3DC9">
        <w:rPr>
          <w:rFonts w:ascii="Calibri" w:hAnsi="Calibri" w:cs="Calibri"/>
          <w:sz w:val="24"/>
          <w:szCs w:val="24"/>
        </w:rPr>
        <w:t xml:space="preserve">od spoluobčanů. </w:t>
      </w:r>
    </w:p>
    <w:p w14:paraId="4103784D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3D2AFA2A" w14:textId="77777777" w:rsidR="003706B9" w:rsidRPr="00DE3DC9" w:rsidRDefault="003706B9" w:rsidP="003706B9">
      <w:pPr>
        <w:pStyle w:val="Titulek"/>
        <w:keepNext/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bookmarkStart w:id="19" w:name="_Toc142143774"/>
      <w:r w:rsidRPr="00DE3DC9">
        <w:rPr>
          <w:rFonts w:ascii="Calibri" w:hAnsi="Calibri" w:cs="Calibri"/>
          <w:sz w:val="24"/>
          <w:szCs w:val="24"/>
        </w:rPr>
        <w:t xml:space="preserve">Tabulka </w:t>
      </w:r>
      <w:r w:rsidRPr="00DE3DC9">
        <w:rPr>
          <w:rFonts w:ascii="Calibri" w:hAnsi="Calibri" w:cs="Calibri"/>
          <w:sz w:val="24"/>
          <w:szCs w:val="24"/>
        </w:rPr>
        <w:fldChar w:fldCharType="begin"/>
      </w:r>
      <w:r w:rsidRPr="00DE3DC9">
        <w:rPr>
          <w:rFonts w:ascii="Calibri" w:hAnsi="Calibri" w:cs="Calibri"/>
          <w:sz w:val="24"/>
          <w:szCs w:val="24"/>
        </w:rPr>
        <w:instrText xml:space="preserve"> SEQ Tabulka \* ARABIC </w:instrText>
      </w:r>
      <w:r w:rsidRPr="00DE3DC9"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noProof/>
          <w:sz w:val="24"/>
          <w:szCs w:val="24"/>
        </w:rPr>
        <w:t>22</w:t>
      </w:r>
      <w:r w:rsidRPr="00DE3DC9">
        <w:rPr>
          <w:rFonts w:ascii="Calibri" w:hAnsi="Calibri" w:cs="Calibri"/>
          <w:noProof/>
          <w:sz w:val="24"/>
          <w:szCs w:val="24"/>
        </w:rPr>
        <w:fldChar w:fldCharType="end"/>
      </w:r>
      <w:r w:rsidRPr="00DE3DC9">
        <w:rPr>
          <w:rFonts w:ascii="Calibri" w:hAnsi="Calibri" w:cs="Calibri"/>
          <w:sz w:val="24"/>
          <w:szCs w:val="24"/>
        </w:rPr>
        <w:t xml:space="preserve"> Forma získávání informací z obce</w:t>
      </w:r>
      <w:bookmarkEnd w:id="19"/>
    </w:p>
    <w:tbl>
      <w:tblPr>
        <w:tblStyle w:val="Svtltabulkasmkou1zvraznn1"/>
        <w:tblW w:w="6374" w:type="dxa"/>
        <w:tblLook w:val="04A0" w:firstRow="1" w:lastRow="0" w:firstColumn="1" w:lastColumn="0" w:noHBand="0" w:noVBand="1"/>
      </w:tblPr>
      <w:tblGrid>
        <w:gridCol w:w="1008"/>
        <w:gridCol w:w="1539"/>
        <w:gridCol w:w="1984"/>
        <w:gridCol w:w="1843"/>
      </w:tblGrid>
      <w:tr w:rsidR="003706B9" w:rsidRPr="00DE3DC9" w14:paraId="10E61C2A" w14:textId="77777777" w:rsidTr="0068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hideMark/>
          </w:tcPr>
          <w:p w14:paraId="34CBEF15" w14:textId="77777777" w:rsidR="003706B9" w:rsidRPr="009344CE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344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webové stránky obce</w:t>
            </w:r>
          </w:p>
        </w:tc>
        <w:tc>
          <w:tcPr>
            <w:tcW w:w="1539" w:type="dxa"/>
            <w:hideMark/>
          </w:tcPr>
          <w:p w14:paraId="0E9FB998" w14:textId="77777777" w:rsidR="003706B9" w:rsidRPr="009344CE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9344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Facebookový profil</w:t>
            </w:r>
          </w:p>
          <w:p w14:paraId="209FC234" w14:textId="77777777" w:rsidR="003706B9" w:rsidRPr="009344CE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344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obce</w:t>
            </w:r>
          </w:p>
        </w:tc>
        <w:tc>
          <w:tcPr>
            <w:tcW w:w="1984" w:type="dxa"/>
            <w:hideMark/>
          </w:tcPr>
          <w:p w14:paraId="2BEA1165" w14:textId="77777777" w:rsidR="003706B9" w:rsidRPr="009344CE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344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Zpravodaj obce</w:t>
            </w:r>
          </w:p>
        </w:tc>
        <w:tc>
          <w:tcPr>
            <w:tcW w:w="1843" w:type="dxa"/>
            <w:hideMark/>
          </w:tcPr>
          <w:p w14:paraId="4DAA14A0" w14:textId="77777777" w:rsidR="003706B9" w:rsidRPr="00DE3DC9" w:rsidRDefault="003706B9" w:rsidP="00682B01">
            <w:pPr>
              <w:spacing w:line="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344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informační systém </w:t>
            </w:r>
            <w:proofErr w:type="spellStart"/>
            <w:r w:rsidRPr="009344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Munipolis</w:t>
            </w:r>
            <w:proofErr w:type="spellEnd"/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</w:p>
        </w:tc>
      </w:tr>
      <w:tr w:rsidR="003706B9" w:rsidRPr="00DE3DC9" w14:paraId="533A2B82" w14:textId="77777777" w:rsidTr="00682B0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14:paraId="66D32928" w14:textId="77777777" w:rsidR="003706B9" w:rsidRPr="00B72D63" w:rsidRDefault="003706B9" w:rsidP="00682B01">
            <w:pPr>
              <w:spacing w:line="40" w:lineRule="atLeast"/>
              <w:jc w:val="both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72D63"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39" w:type="dxa"/>
            <w:noWrap/>
            <w:hideMark/>
          </w:tcPr>
          <w:p w14:paraId="4DDEE2AF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4" w:type="dxa"/>
            <w:noWrap/>
            <w:hideMark/>
          </w:tcPr>
          <w:p w14:paraId="7AAB36C7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43" w:type="dxa"/>
            <w:noWrap/>
            <w:hideMark/>
          </w:tcPr>
          <w:p w14:paraId="15615D04" w14:textId="77777777" w:rsidR="003706B9" w:rsidRPr="00DE3DC9" w:rsidRDefault="003706B9" w:rsidP="00682B01">
            <w:pPr>
              <w:spacing w:line="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3DC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</w:tr>
    </w:tbl>
    <w:p w14:paraId="79A3F7E2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22699B41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sz w:val="24"/>
          <w:szCs w:val="24"/>
        </w:rPr>
      </w:pPr>
      <w:r w:rsidRPr="00DE3DC9">
        <w:rPr>
          <w:rFonts w:ascii="Calibri" w:hAnsi="Calibri" w:cs="Calibri"/>
          <w:b/>
          <w:bCs/>
          <w:sz w:val="24"/>
          <w:szCs w:val="24"/>
        </w:rPr>
        <w:t xml:space="preserve">Volné odpovědi </w:t>
      </w:r>
    </w:p>
    <w:p w14:paraId="4875D3B8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B482224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sz w:val="24"/>
          <w:szCs w:val="24"/>
        </w:rPr>
      </w:pPr>
      <w:r w:rsidRPr="00DE3DC9">
        <w:rPr>
          <w:rFonts w:ascii="Calibri" w:hAnsi="Calibri" w:cs="Calibri"/>
          <w:b/>
          <w:bCs/>
          <w:sz w:val="24"/>
          <w:szCs w:val="24"/>
        </w:rPr>
        <w:t>6. Představte si, že můžete rozhodnout o využití finančních prostředků obce. Na</w:t>
      </w:r>
      <w:r>
        <w:rPr>
          <w:rFonts w:ascii="Calibri" w:hAnsi="Calibri" w:cs="Calibri"/>
          <w:b/>
          <w:bCs/>
          <w:sz w:val="24"/>
          <w:szCs w:val="24"/>
        </w:rPr>
        <w:t> </w:t>
      </w:r>
      <w:r w:rsidRPr="00DE3DC9">
        <w:rPr>
          <w:rFonts w:ascii="Calibri" w:hAnsi="Calibri" w:cs="Calibri"/>
          <w:b/>
          <w:bCs/>
          <w:sz w:val="24"/>
          <w:szCs w:val="24"/>
        </w:rPr>
        <w:t>jaké investice byste je přednostně využil/a?</w:t>
      </w:r>
    </w:p>
    <w:p w14:paraId="4952B949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Cyklostezky </w:t>
      </w:r>
    </w:p>
    <w:p w14:paraId="059B0941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Oprava komunikací</w:t>
      </w:r>
    </w:p>
    <w:p w14:paraId="27BEAD06" w14:textId="77777777" w:rsidR="003706B9" w:rsidRPr="009344CE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Více přechodů – u kulturního domu, </w:t>
      </w:r>
      <w:r w:rsidRPr="00DE3DC9">
        <w:rPr>
          <w:rFonts w:ascii="Calibri" w:hAnsi="Calibri" w:cs="Calibri"/>
          <w:sz w:val="24"/>
          <w:szCs w:val="24"/>
        </w:rPr>
        <w:t xml:space="preserve">Přechody pro chodce se signalizací, 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Radar v obci. Bezpečnost na silnicích (zrcadla v nepřehledných místech, zpomalovací semafory) </w:t>
      </w:r>
      <w:r w:rsidRPr="009344CE">
        <w:rPr>
          <w:rFonts w:ascii="Calibri" w:hAnsi="Calibri" w:cs="Calibri"/>
          <w:sz w:val="24"/>
          <w:szCs w:val="24"/>
        </w:rPr>
        <w:t>Přechody pro chodce se signalizací Zpomalovací prvky Zpomalovací retardér nebo semafor u školy</w:t>
      </w:r>
    </w:p>
    <w:p w14:paraId="590091AD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Rozvoj středu obce (kolem kulturního domu). </w:t>
      </w:r>
      <w:r w:rsidRPr="00DE3DC9">
        <w:rPr>
          <w:rFonts w:ascii="Calibri" w:hAnsi="Calibri" w:cs="Calibri"/>
          <w:sz w:val="24"/>
          <w:szCs w:val="24"/>
        </w:rPr>
        <w:t>Centrum obce – úprava</w:t>
      </w:r>
    </w:p>
    <w:p w14:paraId="05E1732B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Využít potenciálu, že Bohuslavice jsou na cyklotrase.</w:t>
      </w:r>
    </w:p>
    <w:p w14:paraId="350BD984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'Restaurace' Centrum je spíše pro cyklo turisty nezajímává.</w:t>
      </w:r>
    </w:p>
    <w:p w14:paraId="22A46CD4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Platit kvalitnější učitele</w:t>
      </w:r>
    </w:p>
    <w:p w14:paraId="18EFCC9F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Řešit rybníky</w:t>
      </w:r>
    </w:p>
    <w:p w14:paraId="4289ADCD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Podpora ubytování pro turisty</w:t>
      </w:r>
    </w:p>
    <w:p w14:paraId="36DD7A99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Napojení na Kružberskou přehradu jako záložní zdroj vody</w:t>
      </w:r>
    </w:p>
    <w:p w14:paraId="69B5135A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Poldry Protipovodňová opatření – potok, záchytné tůně, remízky aj. 7x</w:t>
      </w:r>
    </w:p>
    <w:p w14:paraId="62B44061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Tartan pod </w:t>
      </w:r>
      <w:proofErr w:type="spellStart"/>
      <w:r w:rsidRPr="00DE3DC9">
        <w:rPr>
          <w:rFonts w:ascii="Calibri" w:eastAsia="Times New Roman" w:hAnsi="Calibri" w:cs="Calibri"/>
          <w:color w:val="000000"/>
          <w:sz w:val="24"/>
          <w:szCs w:val="24"/>
        </w:rPr>
        <w:t>workout</w:t>
      </w:r>
      <w:proofErr w:type="spellEnd"/>
    </w:p>
    <w:p w14:paraId="3816BD87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Dokončení cyklostezek – </w:t>
      </w:r>
      <w:proofErr w:type="spellStart"/>
      <w:r w:rsidRPr="00DE3DC9">
        <w:rPr>
          <w:rFonts w:ascii="Calibri" w:eastAsia="Times New Roman" w:hAnsi="Calibri" w:cs="Calibri"/>
          <w:color w:val="000000"/>
          <w:sz w:val="24"/>
          <w:szCs w:val="24"/>
        </w:rPr>
        <w:t>Kozmická</w:t>
      </w:r>
      <w:proofErr w:type="spellEnd"/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 a směr Borová</w:t>
      </w:r>
    </w:p>
    <w:p w14:paraId="5B71BA49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Stavba rozhledny U lípy</w:t>
      </w:r>
    </w:p>
    <w:p w14:paraId="35045EFB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Chodník, nebo cyklostezka kolem hlavní cesty do Dolního Benešova</w:t>
      </w:r>
    </w:p>
    <w:p w14:paraId="03BCA292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Pečovatelská služba, nebo dům s pečovatelskou službou</w:t>
      </w:r>
    </w:p>
    <w:p w14:paraId="76B57747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Autobusová doprava</w:t>
      </w:r>
    </w:p>
    <w:p w14:paraId="2AADE07F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Oprava povrchů silnice u restaurace Centrum. Opravy silnic a chodníků Úprava povrchu silnice a dokončení některých ulic, které jsou ve špatném stavu Silnice Na opravy silnice, ulic, chodníků Nová komunikace Opavská do</w:t>
      </w:r>
      <w:r>
        <w:rPr>
          <w:rFonts w:ascii="Calibri" w:hAnsi="Calibri" w:cs="Calibri"/>
          <w:sz w:val="24"/>
          <w:szCs w:val="24"/>
        </w:rPr>
        <w:t> </w:t>
      </w:r>
      <w:r w:rsidRPr="00DE3DC9">
        <w:rPr>
          <w:rFonts w:ascii="Calibri" w:hAnsi="Calibri" w:cs="Calibri"/>
          <w:sz w:val="24"/>
          <w:szCs w:val="24"/>
        </w:rPr>
        <w:t>Dolního Benešova a zároveň cyklostezka po boku hlavní cesty do Benešova a Závady Nové komunikace do Dolního Benešova a Závady Oprava silnic</w:t>
      </w:r>
    </w:p>
    <w:p w14:paraId="6B8A2BCB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Pečovatelská služba</w:t>
      </w:r>
    </w:p>
    <w:p w14:paraId="2EBF0BC6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Ekologické projekty – čistý vzduch a nakládání s odpadní vodou</w:t>
      </w:r>
    </w:p>
    <w:p w14:paraId="72337CAC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Dokončení regulace potoka</w:t>
      </w:r>
    </w:p>
    <w:p w14:paraId="3C42D935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Dětská hřiště, oplotit, chodník – stezka směr Dolní Benešov</w:t>
      </w:r>
    </w:p>
    <w:p w14:paraId="6B939081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Více peněz do sportu a mládeže</w:t>
      </w:r>
    </w:p>
    <w:p w14:paraId="171BA54B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 xml:space="preserve">Areál </w:t>
      </w:r>
      <w:proofErr w:type="spellStart"/>
      <w:r w:rsidRPr="00DE3DC9">
        <w:rPr>
          <w:rFonts w:ascii="Calibri" w:hAnsi="Calibri" w:cs="Calibri"/>
          <w:sz w:val="24"/>
          <w:szCs w:val="24"/>
        </w:rPr>
        <w:t>Palarňa</w:t>
      </w:r>
      <w:proofErr w:type="spellEnd"/>
      <w:r w:rsidRPr="00DE3DC9">
        <w:rPr>
          <w:rFonts w:ascii="Calibri" w:hAnsi="Calibri" w:cs="Calibri"/>
          <w:sz w:val="24"/>
          <w:szCs w:val="24"/>
        </w:rPr>
        <w:t xml:space="preserve"> – odpadky, stavební suť odstranit</w:t>
      </w:r>
    </w:p>
    <w:p w14:paraId="1AA0EE9D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Hlavně ne FC Bohuslavice</w:t>
      </w:r>
    </w:p>
    <w:p w14:paraId="2AEEB1A3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Stacionář pro seniory</w:t>
      </w:r>
    </w:p>
    <w:p w14:paraId="22218153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Sportovní hala pro širší využití</w:t>
      </w:r>
    </w:p>
    <w:p w14:paraId="7A6B0F16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Zeleň</w:t>
      </w:r>
    </w:p>
    <w:p w14:paraId="782EB932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Sportoviště</w:t>
      </w:r>
    </w:p>
    <w:p w14:paraId="3383BD42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 xml:space="preserve">Údržba hřiště, prolézaček </w:t>
      </w:r>
    </w:p>
    <w:p w14:paraId="60005DD3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Stavba rozhledny</w:t>
      </w:r>
    </w:p>
    <w:p w14:paraId="091C411F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Letní kino</w:t>
      </w:r>
    </w:p>
    <w:p w14:paraId="1BFAF118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Oprava cyklostezky do Kozmic – asfalt</w:t>
      </w:r>
    </w:p>
    <w:p w14:paraId="04FFED5B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Umělá ledová plocha – zimní stadion</w:t>
      </w:r>
    </w:p>
    <w:p w14:paraId="6941620C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Obecní restaurace</w:t>
      </w:r>
    </w:p>
    <w:p w14:paraId="0C5B43B9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proofErr w:type="spellStart"/>
      <w:r w:rsidRPr="00DE3DC9">
        <w:rPr>
          <w:rFonts w:ascii="Calibri" w:hAnsi="Calibri" w:cs="Calibri"/>
          <w:sz w:val="24"/>
          <w:szCs w:val="24"/>
        </w:rPr>
        <w:t>Pauseův</w:t>
      </w:r>
      <w:proofErr w:type="spellEnd"/>
      <w:r w:rsidRPr="00DE3DC9">
        <w:rPr>
          <w:rFonts w:ascii="Calibri" w:hAnsi="Calibri" w:cs="Calibri"/>
          <w:sz w:val="24"/>
          <w:szCs w:val="24"/>
        </w:rPr>
        <w:t xml:space="preserve"> rybník</w:t>
      </w:r>
    </w:p>
    <w:p w14:paraId="2441D01F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Řešení odpadních vod 5x , Odkanalizování, čistička odpadních vod 11x</w:t>
      </w:r>
    </w:p>
    <w:p w14:paraId="0BDA0CC8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Prostranství před KD 3x</w:t>
      </w:r>
    </w:p>
    <w:p w14:paraId="47290E20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Cyklostezka podél hlavní cesty do Dolního Benešova</w:t>
      </w:r>
    </w:p>
    <w:p w14:paraId="0D0FC7AE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Oprava, rekonstrukce potoka 3x</w:t>
      </w:r>
    </w:p>
    <w:p w14:paraId="316C20D3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Oprava kulturního domu a jeho okolí</w:t>
      </w:r>
    </w:p>
    <w:p w14:paraId="1C34047D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129CEDFA" w14:textId="77777777" w:rsidR="003706B9" w:rsidRPr="009344CE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sz w:val="24"/>
          <w:szCs w:val="24"/>
        </w:rPr>
      </w:pPr>
      <w:r w:rsidRPr="009344CE">
        <w:rPr>
          <w:rFonts w:ascii="Calibri" w:hAnsi="Calibri" w:cs="Calibri"/>
          <w:b/>
          <w:bCs/>
          <w:sz w:val="24"/>
          <w:szCs w:val="24"/>
        </w:rPr>
        <w:t>Shrnutí</w:t>
      </w:r>
    </w:p>
    <w:p w14:paraId="29625D00" w14:textId="77777777" w:rsidR="003706B9" w:rsidRPr="009344CE" w:rsidRDefault="003706B9" w:rsidP="003706B9">
      <w:pPr>
        <w:pStyle w:val="Odstavecseseznamem"/>
        <w:numPr>
          <w:ilvl w:val="0"/>
          <w:numId w:val="15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9344CE">
        <w:rPr>
          <w:rFonts w:ascii="Calibri" w:hAnsi="Calibri" w:cs="Calibri"/>
          <w:sz w:val="24"/>
          <w:szCs w:val="24"/>
        </w:rPr>
        <w:t xml:space="preserve">Oprava, údržba, výstavba cest a chodníků, cyklostezek, bezpečnost v dopravě </w:t>
      </w:r>
    </w:p>
    <w:p w14:paraId="3D967FEC" w14:textId="77777777" w:rsidR="003706B9" w:rsidRPr="009344CE" w:rsidRDefault="003706B9" w:rsidP="003706B9">
      <w:pPr>
        <w:pStyle w:val="Odstavecseseznamem"/>
        <w:numPr>
          <w:ilvl w:val="0"/>
          <w:numId w:val="15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9344CE">
        <w:rPr>
          <w:rFonts w:ascii="Calibri" w:hAnsi="Calibri" w:cs="Calibri"/>
          <w:sz w:val="24"/>
          <w:szCs w:val="24"/>
        </w:rPr>
        <w:t>Řešení odpadních vod (ČOV)</w:t>
      </w:r>
    </w:p>
    <w:p w14:paraId="51B6600B" w14:textId="77777777" w:rsidR="003706B9" w:rsidRPr="009344CE" w:rsidRDefault="003706B9" w:rsidP="003706B9">
      <w:pPr>
        <w:pStyle w:val="Odstavecseseznamem"/>
        <w:numPr>
          <w:ilvl w:val="0"/>
          <w:numId w:val="15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9344CE">
        <w:rPr>
          <w:rFonts w:ascii="Calibri" w:hAnsi="Calibri" w:cs="Calibri"/>
          <w:sz w:val="24"/>
          <w:szCs w:val="24"/>
        </w:rPr>
        <w:t>Protipovodňová opatření</w:t>
      </w:r>
    </w:p>
    <w:p w14:paraId="5C8F61A2" w14:textId="77777777" w:rsidR="003706B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03A16350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7. Co konkrétně Vám v obci nejvíce chybí?</w:t>
      </w:r>
    </w:p>
    <w:p w14:paraId="616BB745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Malá posilovna</w:t>
      </w:r>
    </w:p>
    <w:p w14:paraId="7C62CFA5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Měření rychlosti</w:t>
      </w:r>
      <w:r>
        <w:rPr>
          <w:rFonts w:ascii="Calibri" w:eastAsia="Times New Roman" w:hAnsi="Calibri" w:cs="Calibri"/>
          <w:color w:val="000000"/>
          <w:sz w:val="24"/>
          <w:szCs w:val="24"/>
        </w:rPr>
        <w:t>,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 Zpomalovací pruhy</w:t>
      </w:r>
      <w:r>
        <w:rPr>
          <w:rFonts w:ascii="Calibri" w:eastAsia="Times New Roman" w:hAnsi="Calibri" w:cs="Calibri"/>
          <w:color w:val="000000"/>
          <w:sz w:val="24"/>
          <w:szCs w:val="24"/>
        </w:rPr>
        <w:t>,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 Přechody pro chodce</w:t>
      </w:r>
    </w:p>
    <w:p w14:paraId="75C4D743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 xml:space="preserve">Penzion, 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Ubytovací prostory pro turisty</w:t>
      </w:r>
    </w:p>
    <w:p w14:paraId="1B831BF4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Ráno velký hluk při nájezdu nákladních auto do pískovny</w:t>
      </w:r>
    </w:p>
    <w:p w14:paraId="0FD427CD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Klid, noční klid Protihluková vyhláška</w:t>
      </w:r>
    </w:p>
    <w:p w14:paraId="590793E0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Dokončení renovace potoku</w:t>
      </w:r>
    </w:p>
    <w:p w14:paraId="12C0DF41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Menší obchody</w:t>
      </w:r>
    </w:p>
    <w:p w14:paraId="0C418327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Upřednostnění více farních akcí</w:t>
      </w:r>
    </w:p>
    <w:p w14:paraId="48512E08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Pravidelná údržba zeleně – keře, ať je rozhled</w:t>
      </w:r>
    </w:p>
    <w:p w14:paraId="6D5FD1F4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Navýšení kapacity knihovny</w:t>
      </w:r>
    </w:p>
    <w:p w14:paraId="100670CF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Dokončení opravy potoku</w:t>
      </w:r>
    </w:p>
    <w:p w14:paraId="62226FB7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Zákaz – vyhláška – pro realizaci ohňostrojů</w:t>
      </w:r>
    </w:p>
    <w:p w14:paraId="5E24BA5D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Zkrášlení okolí KD</w:t>
      </w:r>
    </w:p>
    <w:p w14:paraId="420E576E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Podnikatelská zóna</w:t>
      </w:r>
    </w:p>
    <w:p w14:paraId="3B3CE20A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Obecní byty pro místní občany. </w:t>
      </w:r>
    </w:p>
    <w:p w14:paraId="29B873A0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Vyřešení dopravní situace „U Zajíčka“</w:t>
      </w:r>
    </w:p>
    <w:p w14:paraId="24387A5F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Kino </w:t>
      </w:r>
    </w:p>
    <w:p w14:paraId="25BB5FA9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Protipovodňová opatření</w:t>
      </w:r>
    </w:p>
    <w:p w14:paraId="2051A55F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Občerstvení, když nepočítám obchody. Facebook obce pro obyvatele.</w:t>
      </w:r>
    </w:p>
    <w:p w14:paraId="7741F238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Bankomat 4x</w:t>
      </w:r>
    </w:p>
    <w:p w14:paraId="37F63DD6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Větší tělocvična</w:t>
      </w:r>
    </w:p>
    <w:p w14:paraId="7CAF1F5E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Vinárna</w:t>
      </w:r>
    </w:p>
    <w:p w14:paraId="6553572D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Kultura 3x</w:t>
      </w:r>
    </w:p>
    <w:p w14:paraId="49444744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Více velkoobjemových kontejnerů</w:t>
      </w:r>
    </w:p>
    <w:p w14:paraId="5B6EE773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Uložená menšího množství stavební sutin</w:t>
      </w:r>
    </w:p>
    <w:p w14:paraId="48B20842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Upozorňovat občany v zimních měsících, aby nespalovali škodlivé věci, Hlavně čistý vzduch v topné sezóně</w:t>
      </w:r>
    </w:p>
    <w:p w14:paraId="70F3B1E0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Vytvoření obytných zón, aby automobily nesměly parkovat na místních komunikacích</w:t>
      </w:r>
    </w:p>
    <w:p w14:paraId="4FFBDFC7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Větší bezpečnost pro děti</w:t>
      </w:r>
    </w:p>
    <w:p w14:paraId="0CC4A372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Lékárna 3x</w:t>
      </w:r>
    </w:p>
    <w:p w14:paraId="6EBF1132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Bankomat 7x</w:t>
      </w:r>
    </w:p>
    <w:p w14:paraId="3303A1A0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Lékař (praktik, stomatolog) 10x</w:t>
      </w:r>
    </w:p>
    <w:p w14:paraId="2D5C57B6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Špatná protihluková vyhláška</w:t>
      </w:r>
    </w:p>
    <w:p w14:paraId="4A9D99C3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Podpořit/rozšířit možnosti pro výstavbu rodinných domů</w:t>
      </w:r>
    </w:p>
    <w:p w14:paraId="1B20B3F8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Kavárna, cukrárna 7x</w:t>
      </w:r>
    </w:p>
    <w:p w14:paraId="50A4FAAC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Skate park</w:t>
      </w:r>
    </w:p>
    <w:p w14:paraId="6431808F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Více parkovišť, Parkoviště při sportovních akcích na hřišti ZŠ</w:t>
      </w:r>
    </w:p>
    <w:p w14:paraId="5A1DD340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Pumptrack</w:t>
      </w:r>
      <w:proofErr w:type="spellEnd"/>
    </w:p>
    <w:p w14:paraId="453E2E45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Delší otevírací doba pošty, kultivované centrum „náměstí“ obce</w:t>
      </w:r>
    </w:p>
    <w:p w14:paraId="7D81D5BE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Potok</w:t>
      </w:r>
    </w:p>
    <w:p w14:paraId="78F1E191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ČOV</w:t>
      </w:r>
    </w:p>
    <w:p w14:paraId="72676824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Oprava cest</w:t>
      </w:r>
    </w:p>
    <w:p w14:paraId="04131FA6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Vytvoření hřiště u rampy pro freestyle koloběžky a </w:t>
      </w:r>
      <w:proofErr w:type="spellStart"/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penyboardy</w:t>
      </w:r>
      <w:proofErr w:type="spellEnd"/>
      <w:r w:rsidRPr="00DE3DC9">
        <w:rPr>
          <w:rFonts w:ascii="Calibri" w:eastAsia="Times New Roman" w:hAnsi="Calibri" w:cs="Calibri"/>
          <w:color w:val="000000"/>
          <w:sz w:val="24"/>
          <w:szCs w:val="24"/>
        </w:rPr>
        <w:t>, ať tu mají něco náctiletí a nemusí se dojíždět do vedlejších dědin Sportoviště pro starší děti</w:t>
      </w:r>
    </w:p>
    <w:p w14:paraId="6CB1CC70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Údržba dětských hřišť</w:t>
      </w:r>
    </w:p>
    <w:p w14:paraId="7BFCDA2C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Pružné a věcné řešení požadavků občanů, na konkrétní požadavky nedostávám odpověď a když, tak lživé a vyhýbavé </w:t>
      </w:r>
      <w:r w:rsidRPr="00DE3DC9">
        <w:rPr>
          <w:rFonts w:ascii="Calibri" w:hAnsi="Calibri" w:cs="Calibri"/>
          <w:sz w:val="24"/>
          <w:szCs w:val="24"/>
        </w:rPr>
        <w:t>Dobré vedení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 Rychlost vyřízení stížností</w:t>
      </w:r>
      <w:r w:rsidRPr="00DE3DC9">
        <w:rPr>
          <w:rFonts w:ascii="Calibri" w:hAnsi="Calibri" w:cs="Calibri"/>
          <w:sz w:val="24"/>
          <w:szCs w:val="24"/>
        </w:rPr>
        <w:t xml:space="preserve"> Reprezentující starosta</w:t>
      </w:r>
    </w:p>
    <w:p w14:paraId="2E4AC2FF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Kvalitní cesty</w:t>
      </w:r>
    </w:p>
    <w:p w14:paraId="0527719A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Čisté rybníky</w:t>
      </w:r>
    </w:p>
    <w:p w14:paraId="553DE6ED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Stadion</w:t>
      </w:r>
    </w:p>
    <w:p w14:paraId="42D104F6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Rozhledna</w:t>
      </w:r>
    </w:p>
    <w:p w14:paraId="67B83CAA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Větší spektrum obchodů</w:t>
      </w:r>
    </w:p>
    <w:p w14:paraId="21FC23CC" w14:textId="77777777" w:rsidR="003706B9" w:rsidRPr="00DE3DC9" w:rsidRDefault="003706B9" w:rsidP="003706B9">
      <w:pPr>
        <w:pStyle w:val="Odstavecseseznamem"/>
        <w:numPr>
          <w:ilvl w:val="0"/>
          <w:numId w:val="7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Přestavba KD</w:t>
      </w:r>
    </w:p>
    <w:p w14:paraId="60F5FB03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7AB7AE1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sz w:val="24"/>
          <w:szCs w:val="24"/>
        </w:rPr>
      </w:pPr>
      <w:r w:rsidRPr="00DE3DC9">
        <w:rPr>
          <w:rFonts w:ascii="Calibri" w:hAnsi="Calibri" w:cs="Calibri"/>
          <w:b/>
          <w:bCs/>
          <w:sz w:val="24"/>
          <w:szCs w:val="24"/>
        </w:rPr>
        <w:t>Shrnutí</w:t>
      </w:r>
    </w:p>
    <w:p w14:paraId="6895ECF1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Kavárna, cukrárna, vinárna</w:t>
      </w:r>
    </w:p>
    <w:p w14:paraId="5AAFC645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Bankomat</w:t>
      </w:r>
    </w:p>
    <w:p w14:paraId="24563469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Zdravotní péče</w:t>
      </w:r>
    </w:p>
    <w:p w14:paraId="1A2576D7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Ovzduší v zimním období</w:t>
      </w:r>
    </w:p>
    <w:p w14:paraId="2A4CCFA7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5FC70053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34D528A0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70645501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sz w:val="24"/>
          <w:szCs w:val="24"/>
        </w:rPr>
      </w:pPr>
      <w:r w:rsidRPr="00DE3DC9">
        <w:rPr>
          <w:rFonts w:ascii="Calibri" w:hAnsi="Calibri" w:cs="Calibri"/>
          <w:b/>
          <w:bCs/>
          <w:sz w:val="24"/>
          <w:szCs w:val="24"/>
        </w:rPr>
        <w:t>8. Na co jste v obci pyšní, co se Vám líbí?</w:t>
      </w:r>
    </w:p>
    <w:p w14:paraId="541DF3EF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1C23F94F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Že alespoň deset procent občanů je schopných zorganizovat akce - fotbal, kostel, ples.</w:t>
      </w:r>
    </w:p>
    <w:p w14:paraId="2B200B3D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Vzhled obce 7x</w:t>
      </w:r>
    </w:p>
    <w:p w14:paraId="075BFE34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Upravené prostranství u obecního úřadu</w:t>
      </w:r>
    </w:p>
    <w:p w14:paraId="6F33B89A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Můžeme žít spokojený život s přičiněním vedení v naší obci. Můžeme být pyšní na celé dění, novou zástavbu, nové cyklostezky. Krásné zpevňování břehu potoka, oprava kostelní věže ad. Líbí se mi, že myslíte i na nás dříve narozené a že vy mladí dále pokračujete na zvelebování budoucnosti naší obce. Díky. </w:t>
      </w:r>
    </w:p>
    <w:p w14:paraId="2E3DD020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Čistota, údržba komunikací</w:t>
      </w:r>
    </w:p>
    <w:p w14:paraId="14662FEC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Zeleň</w:t>
      </w:r>
    </w:p>
    <w:p w14:paraId="2F493179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Vedení knihovny</w:t>
      </w:r>
    </w:p>
    <w:p w14:paraId="25FBC666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Spolkové akce – zahrádkáři, rybáři, myslivci</w:t>
      </w:r>
    </w:p>
    <w:p w14:paraId="46F70FEB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Asfaltová cesta na Chuchelnou</w:t>
      </w:r>
    </w:p>
    <w:p w14:paraId="0F2A948C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Okolí obecního úřadu</w:t>
      </w:r>
    </w:p>
    <w:p w14:paraId="6F918118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Areál SK</w:t>
      </w:r>
    </w:p>
    <w:p w14:paraId="3C126570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Oceňuji našeho pana faráře, jak se stará o náš kostel</w:t>
      </w:r>
    </w:p>
    <w:p w14:paraId="28CA4CEF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Příroda a všechny akce u nás v Bohuslavicích</w:t>
      </w:r>
    </w:p>
    <w:p w14:paraId="73F63F18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Anenské slavnosti 2x</w:t>
      </w:r>
    </w:p>
    <w:p w14:paraId="48DF667E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Myslivecké slavnosti</w:t>
      </w:r>
    </w:p>
    <w:p w14:paraId="3D6BC378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SK Bohuslavice - areál</w:t>
      </w:r>
    </w:p>
    <w:p w14:paraId="6A36A84F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Kostel 10x</w:t>
      </w:r>
    </w:p>
    <w:p w14:paraId="4DE3D71C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Pěší zóna u rybníků</w:t>
      </w:r>
    </w:p>
    <w:p w14:paraId="38C0230A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Zeleň 2x</w:t>
      </w:r>
    </w:p>
    <w:p w14:paraId="3E0D169E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Obecní zaměstnanci a jejich dobrý přístup k problémům</w:t>
      </w:r>
    </w:p>
    <w:p w14:paraId="17297907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KD</w:t>
      </w:r>
    </w:p>
    <w:p w14:paraId="2D14BBEA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Areál firmy </w:t>
      </w:r>
      <w:proofErr w:type="spellStart"/>
      <w:r w:rsidRPr="00DE3DC9">
        <w:rPr>
          <w:rFonts w:ascii="Calibri" w:eastAsia="Times New Roman" w:hAnsi="Calibri" w:cs="Calibri"/>
          <w:color w:val="000000"/>
          <w:sz w:val="24"/>
          <w:szCs w:val="24"/>
        </w:rPr>
        <w:t>Canis</w:t>
      </w:r>
      <w:proofErr w:type="spellEnd"/>
    </w:p>
    <w:p w14:paraId="0F79C698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Oprava bývalých garáží</w:t>
      </w:r>
    </w:p>
    <w:p w14:paraId="4DC46CBD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Líbí se mi, že obec žije</w:t>
      </w:r>
    </w:p>
    <w:p w14:paraId="038C7F5B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Skoro každý týden je nějaká kulturní, nebo sportovní akce</w:t>
      </w:r>
    </w:p>
    <w:p w14:paraId="3FFE80BA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Kulturní akceb3x</w:t>
      </w:r>
    </w:p>
    <w:p w14:paraId="219D4207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Celkový vzhled a prostředí obce 5x</w:t>
      </w:r>
    </w:p>
    <w:p w14:paraId="28FAD3F2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Mezilidské vztahy 2x</w:t>
      </w:r>
    </w:p>
    <w:p w14:paraId="39A1B6BE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Čistota a spořádanost 4x</w:t>
      </w:r>
    </w:p>
    <w:p w14:paraId="0BEC69F9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Využití  pro děti a dospělé (sportovní)</w:t>
      </w:r>
    </w:p>
    <w:p w14:paraId="07AA2BDC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Malebnost – hlavně kolem rybníků</w:t>
      </w:r>
    </w:p>
    <w:p w14:paraId="26614574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Dětská hřiště</w:t>
      </w:r>
    </w:p>
    <w:p w14:paraId="7CB24542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Rybníky 10x Okolí rybníka </w:t>
      </w:r>
      <w:proofErr w:type="spellStart"/>
      <w:r w:rsidRPr="00DE3DC9">
        <w:rPr>
          <w:rFonts w:ascii="Calibri" w:eastAsia="Times New Roman" w:hAnsi="Calibri" w:cs="Calibri"/>
          <w:color w:val="000000"/>
          <w:sz w:val="24"/>
          <w:szCs w:val="24"/>
        </w:rPr>
        <w:t>Špakovsky</w:t>
      </w:r>
      <w:proofErr w:type="spellEnd"/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 rybník </w:t>
      </w:r>
    </w:p>
    <w:p w14:paraId="5E17F82D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Obecní dům 3x</w:t>
      </w:r>
    </w:p>
    <w:p w14:paraId="5898B249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Oprava sběrného dvora</w:t>
      </w:r>
    </w:p>
    <w:p w14:paraId="74FC6F7C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Obecní byty</w:t>
      </w:r>
    </w:p>
    <w:p w14:paraId="134DE781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Upravenost, čistota </w:t>
      </w:r>
      <w:proofErr w:type="spellStart"/>
      <w:r w:rsidRPr="00DE3DC9">
        <w:rPr>
          <w:rFonts w:ascii="Calibri" w:eastAsia="Times New Roman" w:hAnsi="Calibri" w:cs="Calibri"/>
          <w:color w:val="000000"/>
          <w:sz w:val="24"/>
          <w:szCs w:val="24"/>
        </w:rPr>
        <w:t>Čistota</w:t>
      </w:r>
      <w:proofErr w:type="spellEnd"/>
      <w:r w:rsidRPr="00DE3DC9">
        <w:rPr>
          <w:rFonts w:ascii="Calibri" w:eastAsia="Times New Roman" w:hAnsi="Calibri" w:cs="Calibri"/>
          <w:color w:val="000000"/>
          <w:sz w:val="24"/>
          <w:szCs w:val="24"/>
        </w:rPr>
        <w:t>, upravenost, Pořádek, čistota</w:t>
      </w:r>
    </w:p>
    <w:p w14:paraId="2EB6F24B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Okolí školy, kostela</w:t>
      </w:r>
    </w:p>
    <w:p w14:paraId="3B79E417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Na celkový vzhled obce 5x</w:t>
      </w:r>
    </w:p>
    <w:p w14:paraId="4E300CB6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Cyklostezka okolo obce</w:t>
      </w:r>
    </w:p>
    <w:p w14:paraId="24649176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Škola</w:t>
      </w:r>
    </w:p>
    <w:p w14:paraId="412D328F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Společenský život</w:t>
      </w:r>
    </w:p>
    <w:p w14:paraId="7DF977DB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Dodržování tradic</w:t>
      </w:r>
    </w:p>
    <w:p w14:paraId="6677F994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Obecní úřad a okolí </w:t>
      </w:r>
    </w:p>
    <w:p w14:paraId="23AE87B2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Dětské hřiště</w:t>
      </w:r>
    </w:p>
    <w:p w14:paraId="799884D6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Cyklostezka </w:t>
      </w:r>
    </w:p>
    <w:p w14:paraId="6B2D0964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Relativní klid v obci</w:t>
      </w:r>
    </w:p>
    <w:p w14:paraId="39CE20B6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Zeleň</w:t>
      </w:r>
    </w:p>
    <w:p w14:paraId="33C9C8CC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Obecní dvůr</w:t>
      </w:r>
    </w:p>
    <w:p w14:paraId="5F291C6A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Vedení obce</w:t>
      </w:r>
    </w:p>
    <w:p w14:paraId="4733F456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Sousedská soudržnost</w:t>
      </w:r>
    </w:p>
    <w:p w14:paraId="2F315B50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Vodník – krásná socha</w:t>
      </w:r>
    </w:p>
    <w:p w14:paraId="1388DE43" w14:textId="77777777" w:rsidR="003706B9" w:rsidRPr="00DE3DC9" w:rsidRDefault="003706B9" w:rsidP="003706B9">
      <w:pPr>
        <w:pStyle w:val="Odstavecseseznamem"/>
        <w:numPr>
          <w:ilvl w:val="0"/>
          <w:numId w:val="8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Nová přístavba ZŠ</w:t>
      </w:r>
    </w:p>
    <w:p w14:paraId="04C36DC9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8576965" w14:textId="77777777" w:rsidR="003706B9" w:rsidRPr="00D64FA3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D64FA3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Shrnutí</w:t>
      </w:r>
    </w:p>
    <w:p w14:paraId="2C733C6E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BE221A6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Rybníky</w:t>
      </w:r>
    </w:p>
    <w:p w14:paraId="0D31C768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Kostel</w:t>
      </w:r>
    </w:p>
    <w:p w14:paraId="49BB9C0D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Vzhled obce</w:t>
      </w:r>
    </w:p>
    <w:p w14:paraId="3D5E6C33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6A69B352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9. S čím jste v obci dlouhodobě nespokojeni?</w:t>
      </w:r>
    </w:p>
    <w:p w14:paraId="741145F9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55B664F5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S překračováním rychlostních limitů na komunikacích Nedodržování rychlosti v obci Přechody pro chodce Rychlost aut v obci a parkování</w:t>
      </w:r>
      <w:r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 Parkování aut na</w:t>
      </w: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veřejných komunikacích. 5x Dodržování rychlostí a hmotnosti kamionů s pískem Měření rychlosti vozidel v obci Parkování na chodnících a cestách a</w:t>
      </w: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vjezdů do domů. 4x Dlouhodobé parkování na ulicích</w:t>
      </w:r>
      <w:r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 Parkování na</w:t>
      </w: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chodnících a cestách a vjezdů do domů. 4x Zimní parkování aut na silnici</w:t>
      </w:r>
    </w:p>
    <w:p w14:paraId="514BDC73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Výměna starosty Chování vedení obce Arogantní chování starosty Komunikace s vedením obce - arogance</w:t>
      </w:r>
    </w:p>
    <w:p w14:paraId="665512A0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Komunikace z Dolního Benešova</w:t>
      </w:r>
    </w:p>
    <w:p w14:paraId="68B85EB6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Kvalita ovzduší v zimě</w:t>
      </w:r>
    </w:p>
    <w:p w14:paraId="04165D1D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Chemické postřiky polí v blízkosti zahrad</w:t>
      </w:r>
    </w:p>
    <w:p w14:paraId="68FED1B6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Rozhlas</w:t>
      </w:r>
    </w:p>
    <w:p w14:paraId="12C02B75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Na víceúčelovém hřišti v areálu TJ si skoro každý dělá co chce. Chybí nějaký řád. Ve večerních hodinách se rozsvítí světla a pobíhají tam 2-3 kluci. Světla svítí do dlouhých večerních hodin. Balony padají na naše zahrady. Pak rozplétají ploty, aby si je mohli vyzvednout. </w:t>
      </w:r>
    </w:p>
    <w:p w14:paraId="714FD00A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Rybník – pouze u kulturního centra</w:t>
      </w:r>
    </w:p>
    <w:p w14:paraId="1DECF3BD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Není možnost posezení u kávy a něčeho malého v době volna, popřípadě s hosty</w:t>
      </w:r>
    </w:p>
    <w:p w14:paraId="264F66EA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Velký příliv nových obyvatel a stavebních míst</w:t>
      </w:r>
    </w:p>
    <w:p w14:paraId="4F2BDCE6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Velký hluk hasičů při tréninku</w:t>
      </w:r>
    </w:p>
    <w:p w14:paraId="60C63EBE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Chování obyvatel</w:t>
      </w:r>
    </w:p>
    <w:p w14:paraId="3061DB09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Silnice</w:t>
      </w:r>
    </w:p>
    <w:p w14:paraId="351CC435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Protipovodňová opatření</w:t>
      </w:r>
    </w:p>
    <w:p w14:paraId="2B9FFA39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Sekání trávy v neděli</w:t>
      </w:r>
    </w:p>
    <w:p w14:paraId="334F35CC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Psí exkrementy</w:t>
      </w:r>
    </w:p>
    <w:p w14:paraId="00CFABD4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Obecní potok – údržba, plevel</w:t>
      </w:r>
    </w:p>
    <w:p w14:paraId="39FF99E4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Dopravní obslužnost na víkendové směny</w:t>
      </w:r>
    </w:p>
    <w:p w14:paraId="1DBF8A4F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Komunikace mezi Dolním Benešovem a Bohuslavicemi</w:t>
      </w:r>
    </w:p>
    <w:p w14:paraId="5829CCC5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Hlučnost a neslušné chování, ničení čehokoli</w:t>
      </w:r>
    </w:p>
    <w:p w14:paraId="56A173C3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Řešení dopravní situace u školy</w:t>
      </w:r>
    </w:p>
    <w:p w14:paraId="0AE2E3A6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Areál </w:t>
      </w:r>
      <w:proofErr w:type="spellStart"/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Palarňa</w:t>
      </w:r>
      <w:proofErr w:type="spellEnd"/>
    </w:p>
    <w:p w14:paraId="3D4408AF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Zbytečné dotace Sokolu (SK Bohuslavice)</w:t>
      </w:r>
    </w:p>
    <w:p w14:paraId="760DEFF2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Zbytečný rybník u kulturního domu Rybník u kulturního domu</w:t>
      </w:r>
    </w:p>
    <w:p w14:paraId="0FBB16F8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Kvalita nákupů v obchodu</w:t>
      </w:r>
    </w:p>
    <w:p w14:paraId="176CEBE8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Údržba zeleně kolem potoka</w:t>
      </w:r>
    </w:p>
    <w:p w14:paraId="48A2E585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Čištění potoka</w:t>
      </w:r>
    </w:p>
    <w:p w14:paraId="2C4BE8AC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Kontejnery – třídění, odložené věci u kontejnerů</w:t>
      </w:r>
    </w:p>
    <w:p w14:paraId="7729E1A7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Podpora podnikatelů</w:t>
      </w:r>
    </w:p>
    <w:p w14:paraId="1CC2B556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Fotbalisté by mohli přidat</w:t>
      </w:r>
    </w:p>
    <w:p w14:paraId="74B36CD8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Zápach u vjezdu do obce u Dolního Benešova</w:t>
      </w:r>
    </w:p>
    <w:p w14:paraId="22639B0C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Rychlá jízda náklaďáků a traktorů zejména u vjezdu do obce od Závady</w:t>
      </w:r>
    </w:p>
    <w:p w14:paraId="623FE982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Příliš hlasitý rozhlas (asi jak kde)</w:t>
      </w:r>
    </w:p>
    <w:p w14:paraId="48EE0B60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Odpadní vody a zápach</w:t>
      </w:r>
    </w:p>
    <w:p w14:paraId="6F3731F9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Farář </w:t>
      </w:r>
    </w:p>
    <w:p w14:paraId="3384FDF7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 létě moc rušno na různých akcích</w:t>
      </w:r>
    </w:p>
    <w:p w14:paraId="100FC4C6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Údržba a rekonstrukce potoka na konci vesnice</w:t>
      </w:r>
    </w:p>
    <w:p w14:paraId="47FCA3D1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Odpadky na přístupových komunikacích</w:t>
      </w:r>
    </w:p>
    <w:p w14:paraId="42255222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Stav chodníků</w:t>
      </w:r>
    </w:p>
    <w:p w14:paraId="2CCCA796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Pozdní úklid sněhu</w:t>
      </w:r>
    </w:p>
    <w:p w14:paraId="4245F90A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Hlášení z mobilního telefonu</w:t>
      </w:r>
    </w:p>
    <w:p w14:paraId="116FBC6B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Sekání trávy kolem potoka</w:t>
      </w:r>
    </w:p>
    <w:p w14:paraId="069C08CD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Úklid sněhu pro „vyvolené“</w:t>
      </w:r>
    </w:p>
    <w:p w14:paraId="2B0A4F3B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Protipovodňová opatření 4x</w:t>
      </w:r>
    </w:p>
    <w:p w14:paraId="458E4B19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Cyklostezka směr Dolní Benešov</w:t>
      </w:r>
    </w:p>
    <w:p w14:paraId="7EE3CE8D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Práce technické údržby kromě paní Milušky</w:t>
      </w:r>
    </w:p>
    <w:p w14:paraId="0477FA93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Silnice, stoka uprostřed obce</w:t>
      </w:r>
    </w:p>
    <w:p w14:paraId="09D49CEB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Facebookové stránky obce. Informace o dění z obce.</w:t>
      </w:r>
    </w:p>
    <w:p w14:paraId="3C9489BC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Absence bankomatu</w:t>
      </w:r>
    </w:p>
    <w:p w14:paraId="2974CB23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Průjezd ulicí </w:t>
      </w:r>
      <w:proofErr w:type="spellStart"/>
      <w:r w:rsidRPr="00DE3DC9">
        <w:rPr>
          <w:rFonts w:ascii="Calibri" w:eastAsia="Times New Roman" w:hAnsi="Calibri" w:cs="Calibri"/>
          <w:color w:val="000000"/>
          <w:sz w:val="24"/>
          <w:szCs w:val="24"/>
        </w:rPr>
        <w:t>Bolatická</w:t>
      </w:r>
      <w:proofErr w:type="spellEnd"/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 (parkování na cestě-kolikrát kolmo k vozovce)</w:t>
      </w:r>
    </w:p>
    <w:p w14:paraId="00A1CF64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Kanalizace</w:t>
      </w:r>
    </w:p>
    <w:p w14:paraId="5A9DE25A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Zprávy v obecním rozhlase nejsou po vyhlášení na stránkách obce</w:t>
      </w:r>
      <w:r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 Rozhlas</w:t>
      </w:r>
    </w:p>
    <w:p w14:paraId="76018B48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Práce pracovníků obce</w:t>
      </w:r>
    </w:p>
    <w:p w14:paraId="344946BD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Volně pobíhající psi</w:t>
      </w:r>
    </w:p>
    <w:p w14:paraId="7A2B849E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Chybí řešení pro vzhled a zápach potoka</w:t>
      </w:r>
    </w:p>
    <w:p w14:paraId="728B97EF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Hrozná spojovací cesta Bohuslavice a Dolní Benešov</w:t>
      </w:r>
    </w:p>
    <w:p w14:paraId="70509373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Nevyužití rybníku a kulturního domu</w:t>
      </w:r>
    </w:p>
    <w:p w14:paraId="5E3584B5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Pohřební kultura, hromadné kondolence po pohřbu na hřbitově. Mohlo by se nahradit kondolenční knihou u hlavního vchodu do kostela. </w:t>
      </w:r>
    </w:p>
    <w:p w14:paraId="4630FD2E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Špatné ovzduší v zimě 5x Přes zimní období topení uhlím nebo kaly.</w:t>
      </w:r>
    </w:p>
    <w:p w14:paraId="606D96FD" w14:textId="77777777" w:rsidR="003706B9" w:rsidRPr="00DE3DC9" w:rsidRDefault="003706B9" w:rsidP="003706B9">
      <w:pPr>
        <w:pStyle w:val="Odstavecseseznamem"/>
        <w:numPr>
          <w:ilvl w:val="0"/>
          <w:numId w:val="9"/>
        </w:num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Náplavy z Dolního Benešova</w:t>
      </w:r>
    </w:p>
    <w:p w14:paraId="67465A79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109C9BF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F8D6C8B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Shrnutí</w:t>
      </w:r>
    </w:p>
    <w:p w14:paraId="2F89E744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Bezpečnost v obci včetně parkování</w:t>
      </w:r>
    </w:p>
    <w:p w14:paraId="5879DC37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Ovzduší v zimním období</w:t>
      </w:r>
    </w:p>
    <w:p w14:paraId="560212E1" w14:textId="77777777" w:rsidR="003706B9" w:rsidRPr="002D02DA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>Potok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14:paraId="289B26F8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6F0C044F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3B0E3E9D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2C84E6E0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0199F10D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sz w:val="24"/>
          <w:szCs w:val="24"/>
        </w:rPr>
      </w:pPr>
      <w:r w:rsidRPr="00DE3DC9">
        <w:rPr>
          <w:rFonts w:ascii="Calibri" w:hAnsi="Calibri" w:cs="Calibri"/>
          <w:b/>
          <w:bCs/>
          <w:sz w:val="24"/>
          <w:szCs w:val="24"/>
        </w:rPr>
        <w:t xml:space="preserve">Shrnutí celkové a vyjádření k jednotlivým potřebám, jejichž četnost byla nejvyšší. </w:t>
      </w:r>
    </w:p>
    <w:p w14:paraId="09C132C1" w14:textId="77777777" w:rsidR="003706B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53C4BDFA" w14:textId="77777777" w:rsidR="003706B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3DB8F713" w14:textId="77777777" w:rsidR="003706B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Bezpečnost v obci včetně parkování</w:t>
      </w:r>
    </w:p>
    <w:p w14:paraId="7BEB6E90" w14:textId="77777777" w:rsidR="003706B9" w:rsidRPr="002D02DA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sz w:val="24"/>
          <w:szCs w:val="24"/>
        </w:rPr>
      </w:pPr>
      <w:r w:rsidRPr="002D02DA">
        <w:rPr>
          <w:rFonts w:ascii="Calibri" w:eastAsia="Times New Roman" w:hAnsi="Calibri" w:cs="Calibri"/>
          <w:sz w:val="24"/>
          <w:szCs w:val="24"/>
        </w:rPr>
        <w:t>Obec má vypracov</w:t>
      </w:r>
      <w:r>
        <w:rPr>
          <w:rFonts w:ascii="Calibri" w:eastAsia="Times New Roman" w:hAnsi="Calibri" w:cs="Calibri"/>
          <w:sz w:val="24"/>
          <w:szCs w:val="24"/>
        </w:rPr>
        <w:t>ánu</w:t>
      </w:r>
      <w:r w:rsidRPr="002D02DA">
        <w:rPr>
          <w:rFonts w:ascii="Calibri" w:eastAsia="Times New Roman" w:hAnsi="Calibri" w:cs="Calibri"/>
          <w:sz w:val="24"/>
          <w:szCs w:val="24"/>
        </w:rPr>
        <w:t xml:space="preserve"> studii parkování u ZŠ a MŠ a na základě této studie nechala vypracovat projektovou dokumentaci, která se zpracovává. Upraví se prostranství před ZŠ, kde vznikne cca 30 parkovacích míst, upraví se přístupový chodník ke</w:t>
      </w:r>
      <w:r>
        <w:rPr>
          <w:rFonts w:ascii="Calibri" w:eastAsia="Times New Roman" w:hAnsi="Calibri" w:cs="Calibri"/>
          <w:sz w:val="24"/>
          <w:szCs w:val="24"/>
        </w:rPr>
        <w:t> </w:t>
      </w:r>
      <w:r w:rsidRPr="002D02DA">
        <w:rPr>
          <w:rFonts w:ascii="Calibri" w:eastAsia="Times New Roman" w:hAnsi="Calibri" w:cs="Calibri"/>
          <w:sz w:val="24"/>
          <w:szCs w:val="24"/>
        </w:rPr>
        <w:t>škole/školce, zkrátí se přechod pro chodce u kostela na šířku silnice, před kostelem vznikne záliv, takže lidé budou moci bezpečněji vyjít z brány kostela a hřbitova, zlepší se ranní doprava při dovozu dětí do školy/školky.</w:t>
      </w:r>
    </w:p>
    <w:p w14:paraId="11FD8247" w14:textId="77777777" w:rsidR="003706B9" w:rsidRPr="002D02DA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sz w:val="24"/>
          <w:szCs w:val="24"/>
        </w:rPr>
      </w:pPr>
      <w:r w:rsidRPr="002D02DA">
        <w:rPr>
          <w:rFonts w:ascii="Calibri" w:eastAsia="Times New Roman" w:hAnsi="Calibri" w:cs="Calibri"/>
          <w:sz w:val="24"/>
          <w:szCs w:val="24"/>
        </w:rPr>
        <w:t>Zpracovat žádosti o nové přechody na ulici Opavské. Obec uzavřela smlouvu na</w:t>
      </w:r>
      <w:r>
        <w:rPr>
          <w:rFonts w:ascii="Calibri" w:eastAsia="Times New Roman" w:hAnsi="Calibri" w:cs="Calibri"/>
          <w:sz w:val="24"/>
          <w:szCs w:val="24"/>
        </w:rPr>
        <w:t> </w:t>
      </w:r>
      <w:r w:rsidRPr="002D02DA">
        <w:rPr>
          <w:rFonts w:ascii="Calibri" w:eastAsia="Times New Roman" w:hAnsi="Calibri" w:cs="Calibri"/>
          <w:sz w:val="24"/>
          <w:szCs w:val="24"/>
        </w:rPr>
        <w:t>vybudování zpomalovacího ostrůvku na vjezdu do obce ze směru od Závady. Stavba proběhne v 2. pol. 2023.</w:t>
      </w:r>
    </w:p>
    <w:p w14:paraId="457B89ED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F67226A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2A003C4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Ovzduší v zimním období</w:t>
      </w:r>
    </w:p>
    <w:p w14:paraId="6FBD4613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4B3638DE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Přestože se jedná o velmi důležité téma, je skutečně jen na občanech samotných, zda budou zodpovědní nejen vůči svému okolí, ale i celkovému stavu životního prostředí. Obec a její vedení nemá žádné nástroje pro řešení dané situace. </w:t>
      </w:r>
    </w:p>
    <w:p w14:paraId="7A308120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1D698B8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Potok</w:t>
      </w:r>
    </w:p>
    <w:p w14:paraId="10AD9A7F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DC9">
        <w:rPr>
          <w:rFonts w:ascii="Calibri" w:eastAsia="Times New Roman" w:hAnsi="Calibri" w:cs="Calibri"/>
          <w:color w:val="000000"/>
          <w:sz w:val="24"/>
          <w:szCs w:val="24"/>
        </w:rPr>
        <w:t xml:space="preserve">Revitalizace potoka je součástí návrhové části. </w:t>
      </w:r>
    </w:p>
    <w:p w14:paraId="6F0CB0D5" w14:textId="77777777" w:rsidR="003706B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P</w:t>
      </w:r>
      <w:r w:rsidRPr="002D02DA">
        <w:rPr>
          <w:rFonts w:ascii="Calibri" w:eastAsia="Times New Roman" w:hAnsi="Calibri" w:cs="Calibri"/>
          <w:sz w:val="24"/>
          <w:szCs w:val="24"/>
        </w:rPr>
        <w:t>okračuj</w:t>
      </w:r>
      <w:r>
        <w:rPr>
          <w:rFonts w:ascii="Calibri" w:eastAsia="Times New Roman" w:hAnsi="Calibri" w:cs="Calibri"/>
          <w:sz w:val="24"/>
          <w:szCs w:val="24"/>
        </w:rPr>
        <w:t>e</w:t>
      </w:r>
      <w:r w:rsidRPr="002D02DA">
        <w:rPr>
          <w:rFonts w:ascii="Calibri" w:eastAsia="Times New Roman" w:hAnsi="Calibri" w:cs="Calibri"/>
          <w:sz w:val="24"/>
          <w:szCs w:val="24"/>
        </w:rPr>
        <w:t xml:space="preserve"> oprava břehů potoka od </w:t>
      </w:r>
      <w:proofErr w:type="spellStart"/>
      <w:r w:rsidRPr="002D02DA">
        <w:rPr>
          <w:rFonts w:ascii="Calibri" w:eastAsia="Times New Roman" w:hAnsi="Calibri" w:cs="Calibri"/>
          <w:sz w:val="24"/>
          <w:szCs w:val="24"/>
        </w:rPr>
        <w:t>Kuzně</w:t>
      </w:r>
      <w:proofErr w:type="spellEnd"/>
      <w:r w:rsidRPr="002D02DA">
        <w:rPr>
          <w:rFonts w:ascii="Calibri" w:eastAsia="Times New Roman" w:hAnsi="Calibri" w:cs="Calibri"/>
          <w:sz w:val="24"/>
          <w:szCs w:val="24"/>
        </w:rPr>
        <w:t xml:space="preserve"> po mostek Opavské, obec nechala vyt</w:t>
      </w:r>
      <w:r>
        <w:rPr>
          <w:rFonts w:ascii="Calibri" w:eastAsia="Times New Roman" w:hAnsi="Calibri" w:cs="Calibri"/>
          <w:sz w:val="24"/>
          <w:szCs w:val="24"/>
        </w:rPr>
        <w:t>ý</w:t>
      </w:r>
      <w:r w:rsidRPr="002D02DA">
        <w:rPr>
          <w:rFonts w:ascii="Calibri" w:eastAsia="Times New Roman" w:hAnsi="Calibri" w:cs="Calibri"/>
          <w:sz w:val="24"/>
          <w:szCs w:val="24"/>
        </w:rPr>
        <w:t>čit hranice pozemků po celé délce potoka</w:t>
      </w:r>
      <w:r>
        <w:rPr>
          <w:rFonts w:ascii="Calibri" w:eastAsia="Times New Roman" w:hAnsi="Calibri" w:cs="Calibri"/>
          <w:sz w:val="24"/>
          <w:szCs w:val="24"/>
        </w:rPr>
        <w:t xml:space="preserve">. Společně </w:t>
      </w:r>
      <w:r w:rsidRPr="002D02DA">
        <w:rPr>
          <w:rFonts w:ascii="Calibri" w:eastAsia="Times New Roman" w:hAnsi="Calibri" w:cs="Calibri"/>
          <w:sz w:val="24"/>
          <w:szCs w:val="24"/>
        </w:rPr>
        <w:t>se stavebními odborníky</w:t>
      </w:r>
      <w:r>
        <w:rPr>
          <w:rFonts w:ascii="Calibri" w:eastAsia="Times New Roman" w:hAnsi="Calibri" w:cs="Calibri"/>
          <w:sz w:val="24"/>
          <w:szCs w:val="24"/>
        </w:rPr>
        <w:t xml:space="preserve"> bude zpracován návrh</w:t>
      </w:r>
      <w:r w:rsidRPr="002D02DA">
        <w:rPr>
          <w:rFonts w:ascii="Calibri" w:eastAsia="Times New Roman" w:hAnsi="Calibri" w:cs="Calibri"/>
          <w:sz w:val="24"/>
          <w:szCs w:val="24"/>
        </w:rPr>
        <w:t>, jak zrekonstruovat další</w:t>
      </w:r>
      <w:r>
        <w:rPr>
          <w:rFonts w:ascii="Calibri" w:eastAsia="Times New Roman" w:hAnsi="Calibri" w:cs="Calibri"/>
          <w:sz w:val="24"/>
          <w:szCs w:val="24"/>
        </w:rPr>
        <w:t>,</w:t>
      </w:r>
      <w:r w:rsidRPr="002D02DA">
        <w:rPr>
          <w:rFonts w:ascii="Calibri" w:eastAsia="Times New Roman" w:hAnsi="Calibri" w:cs="Calibri"/>
          <w:sz w:val="24"/>
          <w:szCs w:val="24"/>
        </w:rPr>
        <w:t xml:space="preserve"> méně přístupné části potoka.</w:t>
      </w:r>
    </w:p>
    <w:p w14:paraId="54E8CC25" w14:textId="77777777" w:rsidR="003706B9" w:rsidRPr="002D02DA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sz w:val="24"/>
          <w:szCs w:val="24"/>
        </w:rPr>
      </w:pPr>
    </w:p>
    <w:p w14:paraId="01EC8F85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6B4AA041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sz w:val="24"/>
          <w:szCs w:val="24"/>
        </w:rPr>
      </w:pPr>
      <w:r w:rsidRPr="00DE3DC9">
        <w:rPr>
          <w:rFonts w:ascii="Calibri" w:hAnsi="Calibri" w:cs="Calibri"/>
          <w:b/>
          <w:bCs/>
          <w:sz w:val="24"/>
          <w:szCs w:val="24"/>
        </w:rPr>
        <w:t>Kavárna, cukrárna, vinárna</w:t>
      </w:r>
    </w:p>
    <w:p w14:paraId="28F2CDA3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 xml:space="preserve">Obec sama nemůže provozovat žádné z jmenovaných zařízení. Jejich vznik a provoz je zcela na rozhodnutí občanů, kteří jako OSVČ mohou podobná zařízení provozovat. </w:t>
      </w:r>
    </w:p>
    <w:p w14:paraId="05C79F8A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Jednou z priorit je podpora podnikání v obci. </w:t>
      </w:r>
    </w:p>
    <w:p w14:paraId="564022E2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75872951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sz w:val="24"/>
          <w:szCs w:val="24"/>
        </w:rPr>
      </w:pPr>
      <w:r w:rsidRPr="00DE3DC9">
        <w:rPr>
          <w:rFonts w:ascii="Calibri" w:hAnsi="Calibri" w:cs="Calibri"/>
          <w:b/>
          <w:bCs/>
          <w:sz w:val="24"/>
          <w:szCs w:val="24"/>
        </w:rPr>
        <w:t>Bankomat</w:t>
      </w:r>
    </w:p>
    <w:p w14:paraId="5D48F3DF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>Bankomat není možno zřídit. Ani jeden z bankovních ústavů nezřídí bankomat v tak malých obcích, jako jsou Bohuslavice</w:t>
      </w:r>
      <w:r>
        <w:rPr>
          <w:rFonts w:ascii="Calibri" w:hAnsi="Calibri" w:cs="Calibri"/>
          <w:sz w:val="24"/>
          <w:szCs w:val="24"/>
        </w:rPr>
        <w:t>,</w:t>
      </w:r>
      <w:r w:rsidRPr="00DE3DC9">
        <w:rPr>
          <w:rFonts w:ascii="Calibri" w:hAnsi="Calibri" w:cs="Calibri"/>
          <w:sz w:val="24"/>
          <w:szCs w:val="24"/>
        </w:rPr>
        <w:t xml:space="preserve"> a to primárně z ekonomických důvodů. Aby bylo umístění bankomatu tzv. rentabilní, musí mít dostatečný obrat, což v obci nebude možno zajistit. </w:t>
      </w:r>
    </w:p>
    <w:p w14:paraId="52C09E22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427F5C50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2B053A5C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029CB856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sz w:val="24"/>
          <w:szCs w:val="24"/>
        </w:rPr>
      </w:pPr>
      <w:r w:rsidRPr="00DE3DC9">
        <w:rPr>
          <w:rFonts w:ascii="Calibri" w:hAnsi="Calibri" w:cs="Calibri"/>
          <w:b/>
          <w:bCs/>
          <w:sz w:val="24"/>
          <w:szCs w:val="24"/>
        </w:rPr>
        <w:t>Zdravotní péče</w:t>
      </w:r>
    </w:p>
    <w:p w14:paraId="515877B5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 xml:space="preserve">Obec může ze své pozice pouze aktivizovat lékaře pro zřízení ordinací, ale není schopna je zajistit. Jedná se o stejnou situaci, jako u kavárny či cukrárny. Pokud bude mít nějaký lékař zájem v obci působit, obec může pomoci vytvořit podmínky pro její provoz. Primární je ale zájem lékařů. </w:t>
      </w:r>
    </w:p>
    <w:p w14:paraId="49F54B00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624B0D39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sz w:val="24"/>
          <w:szCs w:val="24"/>
        </w:rPr>
      </w:pPr>
      <w:r w:rsidRPr="00DE3DC9">
        <w:rPr>
          <w:rFonts w:ascii="Calibri" w:hAnsi="Calibri" w:cs="Calibri"/>
          <w:b/>
          <w:bCs/>
          <w:sz w:val="24"/>
          <w:szCs w:val="24"/>
        </w:rPr>
        <w:t xml:space="preserve">Oprava, údržba, výstavba cest a chodníků, cyklostezek </w:t>
      </w:r>
    </w:p>
    <w:p w14:paraId="744735D2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 xml:space="preserve">Opravy komunikací jsou součástí návrhové části. </w:t>
      </w:r>
    </w:p>
    <w:p w14:paraId="6AE8ABA1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7B0D2084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sz w:val="24"/>
          <w:szCs w:val="24"/>
        </w:rPr>
      </w:pPr>
      <w:r w:rsidRPr="00DE3DC9">
        <w:rPr>
          <w:rFonts w:ascii="Calibri" w:hAnsi="Calibri" w:cs="Calibri"/>
          <w:b/>
          <w:bCs/>
          <w:sz w:val="24"/>
          <w:szCs w:val="24"/>
        </w:rPr>
        <w:t>Řešení odpadních vod (ČOV)</w:t>
      </w:r>
    </w:p>
    <w:p w14:paraId="41A570D9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9344CE">
        <w:rPr>
          <w:rFonts w:ascii="Calibri" w:hAnsi="Calibri" w:cs="Calibri"/>
          <w:sz w:val="24"/>
          <w:szCs w:val="24"/>
        </w:rPr>
        <w:t>Čistička odpadních vod (ČOV)</w:t>
      </w:r>
      <w:r w:rsidRPr="00DE3DC9">
        <w:rPr>
          <w:rFonts w:ascii="Calibri" w:hAnsi="Calibri" w:cs="Calibri"/>
          <w:sz w:val="24"/>
          <w:szCs w:val="24"/>
        </w:rPr>
        <w:t xml:space="preserve"> a kanalizace je součástí návrhové části. </w:t>
      </w:r>
    </w:p>
    <w:p w14:paraId="02E70948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745BB777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b/>
          <w:bCs/>
          <w:sz w:val="24"/>
          <w:szCs w:val="24"/>
        </w:rPr>
      </w:pPr>
      <w:r w:rsidRPr="00DE3DC9">
        <w:rPr>
          <w:rFonts w:ascii="Calibri" w:hAnsi="Calibri" w:cs="Calibri"/>
          <w:b/>
          <w:bCs/>
          <w:sz w:val="24"/>
          <w:szCs w:val="24"/>
        </w:rPr>
        <w:t>Protipovodňová opatření</w:t>
      </w:r>
    </w:p>
    <w:p w14:paraId="7D9A45CB" w14:textId="77777777" w:rsidR="003706B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  <w:r w:rsidRPr="00DE3DC9">
        <w:rPr>
          <w:rFonts w:ascii="Calibri" w:hAnsi="Calibri" w:cs="Calibri"/>
          <w:sz w:val="24"/>
          <w:szCs w:val="24"/>
        </w:rPr>
        <w:t xml:space="preserve">Protipovodňová opatření jsou součástí návrhové části. </w:t>
      </w:r>
    </w:p>
    <w:p w14:paraId="22746D5E" w14:textId="77777777" w:rsidR="003706B9" w:rsidRPr="002D02DA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V současné době ke d</w:t>
      </w:r>
      <w:r w:rsidRPr="002D02DA">
        <w:rPr>
          <w:rFonts w:ascii="Calibri" w:eastAsia="Times New Roman" w:hAnsi="Calibri" w:cs="Calibri"/>
          <w:sz w:val="24"/>
          <w:szCs w:val="24"/>
        </w:rPr>
        <w:t>okončová</w:t>
      </w:r>
      <w:r>
        <w:rPr>
          <w:rFonts w:ascii="Calibri" w:eastAsia="Times New Roman" w:hAnsi="Calibri" w:cs="Calibri"/>
          <w:sz w:val="24"/>
          <w:szCs w:val="24"/>
        </w:rPr>
        <w:t xml:space="preserve">na </w:t>
      </w:r>
      <w:r w:rsidRPr="002D02DA">
        <w:rPr>
          <w:rFonts w:ascii="Calibri" w:eastAsia="Times New Roman" w:hAnsi="Calibri" w:cs="Calibri"/>
          <w:sz w:val="24"/>
          <w:szCs w:val="24"/>
        </w:rPr>
        <w:t>studie protipovodňových opatření, v</w:t>
      </w:r>
      <w:r>
        <w:rPr>
          <w:rFonts w:ascii="Calibri" w:eastAsia="Times New Roman" w:hAnsi="Calibri" w:cs="Calibri"/>
          <w:sz w:val="24"/>
          <w:szCs w:val="24"/>
        </w:rPr>
        <w:t>e které</w:t>
      </w:r>
      <w:r w:rsidRPr="002D02DA">
        <w:rPr>
          <w:rFonts w:ascii="Calibri" w:eastAsia="Times New Roman" w:hAnsi="Calibri" w:cs="Calibri"/>
          <w:sz w:val="24"/>
          <w:szCs w:val="24"/>
        </w:rPr>
        <w:t xml:space="preserve"> je </w:t>
      </w:r>
      <w:r>
        <w:rPr>
          <w:rFonts w:ascii="Calibri" w:eastAsia="Times New Roman" w:hAnsi="Calibri" w:cs="Calibri"/>
          <w:sz w:val="24"/>
          <w:szCs w:val="24"/>
        </w:rPr>
        <w:t xml:space="preserve">zpracována </w:t>
      </w:r>
      <w:r w:rsidRPr="002D02DA">
        <w:rPr>
          <w:rFonts w:ascii="Calibri" w:eastAsia="Times New Roman" w:hAnsi="Calibri" w:cs="Calibri"/>
          <w:sz w:val="24"/>
          <w:szCs w:val="24"/>
        </w:rPr>
        <w:t xml:space="preserve">mapa rozlivu do oblastí pro simulované průtoky (20, 50, 100 let). </w:t>
      </w:r>
      <w:r>
        <w:rPr>
          <w:rFonts w:ascii="Calibri" w:eastAsia="Times New Roman" w:hAnsi="Calibri" w:cs="Calibri"/>
          <w:sz w:val="24"/>
          <w:szCs w:val="24"/>
        </w:rPr>
        <w:t xml:space="preserve">Po zpracování proběhne veřejné projednání, předpoklad podzim 2023, případně jaro 2024. </w:t>
      </w:r>
      <w:r w:rsidRPr="002D02DA">
        <w:rPr>
          <w:rFonts w:ascii="Calibri" w:eastAsia="Times New Roman" w:hAnsi="Calibri" w:cs="Calibri"/>
          <w:sz w:val="24"/>
          <w:szCs w:val="24"/>
        </w:rPr>
        <w:t xml:space="preserve">Poté zpracování projektové dokumentace na vybudování poldru v úseku Lipová/Opavská, rozšíření poldru u Veverky. </w:t>
      </w:r>
      <w:r>
        <w:rPr>
          <w:rFonts w:ascii="Calibri" w:eastAsia="Times New Roman" w:hAnsi="Calibri" w:cs="Calibri"/>
          <w:sz w:val="24"/>
          <w:szCs w:val="24"/>
        </w:rPr>
        <w:t>Pro z</w:t>
      </w:r>
      <w:r w:rsidRPr="002D02DA">
        <w:rPr>
          <w:rFonts w:ascii="Calibri" w:eastAsia="Times New Roman" w:hAnsi="Calibri" w:cs="Calibri"/>
          <w:sz w:val="24"/>
          <w:szCs w:val="24"/>
        </w:rPr>
        <w:t>vednutí mostku na ulici Zahradní/Opavská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9344CE">
        <w:rPr>
          <w:rFonts w:ascii="Calibri" w:eastAsia="Times New Roman" w:hAnsi="Calibri" w:cs="Calibri"/>
          <w:sz w:val="24"/>
          <w:szCs w:val="24"/>
        </w:rPr>
        <w:t>již má obec</w:t>
      </w:r>
      <w:r w:rsidRPr="002D02DA">
        <w:rPr>
          <w:rFonts w:ascii="Calibri" w:eastAsia="Times New Roman" w:hAnsi="Calibri" w:cs="Calibri"/>
          <w:sz w:val="24"/>
          <w:szCs w:val="24"/>
        </w:rPr>
        <w:t xml:space="preserve"> stavební povolení.</w:t>
      </w:r>
    </w:p>
    <w:p w14:paraId="679462EC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42A3E548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249FC410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2031698A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22AA90CD" w14:textId="77777777" w:rsidR="003706B9" w:rsidRPr="00DE3DC9" w:rsidRDefault="003706B9" w:rsidP="003706B9">
      <w:pPr>
        <w:spacing w:after="0" w:line="40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481CEC2" w14:textId="77777777" w:rsidR="003706B9" w:rsidRPr="00DE3DC9" w:rsidRDefault="003706B9" w:rsidP="003706B9">
      <w:pPr>
        <w:spacing w:after="0" w:line="40" w:lineRule="atLeast"/>
        <w:jc w:val="both"/>
        <w:rPr>
          <w:rFonts w:ascii="Calibri" w:hAnsi="Calibri" w:cs="Calibri"/>
          <w:sz w:val="24"/>
          <w:szCs w:val="24"/>
        </w:rPr>
      </w:pPr>
    </w:p>
    <w:p w14:paraId="4ECADE4E" w14:textId="77777777" w:rsidR="003706B9" w:rsidRPr="003706B9" w:rsidRDefault="003706B9">
      <w:pPr>
        <w:rPr>
          <w:b/>
          <w:bCs/>
          <w:sz w:val="32"/>
          <w:szCs w:val="32"/>
        </w:rPr>
      </w:pPr>
    </w:p>
    <w:sectPr w:rsidR="003706B9" w:rsidRPr="00370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Seznamsodrkami"/>
      <w:lvlText w:val="•"/>
      <w:lvlJc w:val="left"/>
      <w:pPr>
        <w:ind w:left="576" w:hanging="288"/>
      </w:pPr>
      <w:rPr>
        <w:rFonts w:ascii="Cambria" w:hAnsi="Cambria" w:hint="default"/>
        <w:color w:val="4472C4" w:themeColor="accent1"/>
      </w:rPr>
    </w:lvl>
  </w:abstractNum>
  <w:abstractNum w:abstractNumId="1" w15:restartNumberingAfterBreak="0">
    <w:nsid w:val="009866E1"/>
    <w:multiLevelType w:val="hybridMultilevel"/>
    <w:tmpl w:val="392A52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F579D"/>
    <w:multiLevelType w:val="hybridMultilevel"/>
    <w:tmpl w:val="D53E46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F75CA"/>
    <w:multiLevelType w:val="hybridMultilevel"/>
    <w:tmpl w:val="48BA62DC"/>
    <w:lvl w:ilvl="0" w:tplc="1A524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A3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3A05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1A3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E8FC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EB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B866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BE39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B63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0BA0D7B"/>
    <w:multiLevelType w:val="hybridMultilevel"/>
    <w:tmpl w:val="276CD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F6A45"/>
    <w:multiLevelType w:val="multilevel"/>
    <w:tmpl w:val="0436C7FE"/>
    <w:lvl w:ilvl="0">
      <w:start w:val="1"/>
      <w:numFmt w:val="decimal"/>
      <w:pStyle w:val="slovanseznam1"/>
      <w:lvlText w:val="%1."/>
      <w:lvlJc w:val="left"/>
      <w:pPr>
        <w:ind w:left="360" w:hanging="360"/>
      </w:pPr>
      <w:rPr>
        <w:rFonts w:hint="default"/>
        <w:color w:val="4472C4" w:themeColor="accent1"/>
      </w:rPr>
    </w:lvl>
    <w:lvl w:ilvl="1">
      <w:start w:val="1"/>
      <w:numFmt w:val="decimal"/>
      <w:pStyle w:val="slovanseznam21"/>
      <w:suff w:val="space"/>
      <w:lvlText w:val="%1.%2"/>
      <w:lvlJc w:val="left"/>
      <w:pPr>
        <w:ind w:left="936" w:hanging="576"/>
      </w:pPr>
      <w:rPr>
        <w:rFonts w:hint="default"/>
        <w:color w:val="4472C4" w:themeColor="accent1"/>
      </w:rPr>
    </w:lvl>
    <w:lvl w:ilvl="2">
      <w:start w:val="1"/>
      <w:numFmt w:val="lowerLetter"/>
      <w:pStyle w:val="slovanseznam31"/>
      <w:lvlText w:val="%3."/>
      <w:lvlJc w:val="left"/>
      <w:pPr>
        <w:ind w:left="720" w:hanging="360"/>
      </w:pPr>
      <w:rPr>
        <w:rFonts w:hint="default"/>
        <w:color w:val="4472C4" w:themeColor="accent1"/>
      </w:rPr>
    </w:lvl>
    <w:lvl w:ilvl="3">
      <w:start w:val="1"/>
      <w:numFmt w:val="lowerRoman"/>
      <w:pStyle w:val="slovanseznam41"/>
      <w:lvlText w:val="%4."/>
      <w:lvlJc w:val="left"/>
      <w:pPr>
        <w:ind w:left="1080" w:hanging="360"/>
      </w:pPr>
      <w:rPr>
        <w:rFonts w:hint="default"/>
        <w:color w:val="4472C4" w:themeColor="accent1"/>
      </w:rPr>
    </w:lvl>
    <w:lvl w:ilvl="4">
      <w:start w:val="1"/>
      <w:numFmt w:val="lowerLetter"/>
      <w:pStyle w:val="slovanse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9570B08"/>
    <w:multiLevelType w:val="hybridMultilevel"/>
    <w:tmpl w:val="C276DB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62EC0"/>
    <w:multiLevelType w:val="hybridMultilevel"/>
    <w:tmpl w:val="91B2E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9742E"/>
    <w:multiLevelType w:val="hybridMultilevel"/>
    <w:tmpl w:val="97DA01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979D6"/>
    <w:multiLevelType w:val="hybridMultilevel"/>
    <w:tmpl w:val="B51C73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C77354"/>
    <w:multiLevelType w:val="multilevel"/>
    <w:tmpl w:val="757EE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0B7676A"/>
    <w:multiLevelType w:val="hybridMultilevel"/>
    <w:tmpl w:val="5B86B9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375219">
    <w:abstractNumId w:val="0"/>
  </w:num>
  <w:num w:numId="2" w16cid:durableId="643894488">
    <w:abstractNumId w:val="0"/>
    <w:lvlOverride w:ilvl="0">
      <w:startOverride w:val="1"/>
    </w:lvlOverride>
  </w:num>
  <w:num w:numId="3" w16cid:durableId="1395927874">
    <w:abstractNumId w:val="5"/>
  </w:num>
  <w:num w:numId="4" w16cid:durableId="963537999">
    <w:abstractNumId w:val="0"/>
    <w:lvlOverride w:ilvl="0">
      <w:startOverride w:val="1"/>
    </w:lvlOverride>
  </w:num>
  <w:num w:numId="5" w16cid:durableId="1090199492">
    <w:abstractNumId w:val="0"/>
    <w:lvlOverride w:ilvl="0">
      <w:startOverride w:val="1"/>
    </w:lvlOverride>
  </w:num>
  <w:num w:numId="6" w16cid:durableId="1839229691">
    <w:abstractNumId w:val="8"/>
  </w:num>
  <w:num w:numId="7" w16cid:durableId="1706515597">
    <w:abstractNumId w:val="6"/>
  </w:num>
  <w:num w:numId="8" w16cid:durableId="1279722665">
    <w:abstractNumId w:val="11"/>
  </w:num>
  <w:num w:numId="9" w16cid:durableId="1881745452">
    <w:abstractNumId w:val="1"/>
  </w:num>
  <w:num w:numId="10" w16cid:durableId="1626615650">
    <w:abstractNumId w:val="10"/>
  </w:num>
  <w:num w:numId="11" w16cid:durableId="241372122">
    <w:abstractNumId w:val="4"/>
  </w:num>
  <w:num w:numId="12" w16cid:durableId="1243880219">
    <w:abstractNumId w:val="3"/>
  </w:num>
  <w:num w:numId="13" w16cid:durableId="72701012">
    <w:abstractNumId w:val="9"/>
  </w:num>
  <w:num w:numId="14" w16cid:durableId="1653096367">
    <w:abstractNumId w:val="2"/>
  </w:num>
  <w:num w:numId="15" w16cid:durableId="17864615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6B9"/>
    <w:rsid w:val="003706B9"/>
    <w:rsid w:val="0082224A"/>
    <w:rsid w:val="009E5490"/>
    <w:rsid w:val="00D572B1"/>
    <w:rsid w:val="00E2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57F0F"/>
  <w15:chartTrackingRefBased/>
  <w15:docId w15:val="{D03AA6C2-21D9-400B-82CD-5E950734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06B9"/>
    <w:pPr>
      <w:keepNext/>
      <w:keepLines/>
      <w:spacing w:before="240" w:after="0" w:line="33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06B9"/>
    <w:pPr>
      <w:keepNext/>
      <w:keepLines/>
      <w:spacing w:before="40" w:after="0" w:line="33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cs-CZ"/>
      <w14:ligatures w14:val="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706B9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06B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06B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3706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Nadpis11">
    <w:name w:val="Nadpis 11"/>
    <w:basedOn w:val="Normln"/>
    <w:next w:val="Normln"/>
    <w:link w:val="Znaknadpisu1"/>
    <w:uiPriority w:val="1"/>
    <w:qFormat/>
    <w:rsid w:val="003706B9"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kern w:val="0"/>
      <w:sz w:val="40"/>
      <w:szCs w:val="20"/>
      <w:lang w:eastAsia="cs-CZ"/>
      <w14:ligatures w14:val="none"/>
    </w:rPr>
  </w:style>
  <w:style w:type="paragraph" w:customStyle="1" w:styleId="Nadpis21">
    <w:name w:val="Nadpis 21"/>
    <w:basedOn w:val="Normln"/>
    <w:next w:val="Normln"/>
    <w:link w:val="Znaknadpisu2"/>
    <w:uiPriority w:val="1"/>
    <w:unhideWhenUsed/>
    <w:qFormat/>
    <w:rsid w:val="003706B9"/>
    <w:pPr>
      <w:keepNext/>
      <w:keepLines/>
      <w:spacing w:before="240" w:after="0" w:line="336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kern w:val="0"/>
      <w:sz w:val="28"/>
      <w:szCs w:val="20"/>
      <w:lang w:eastAsia="cs-CZ"/>
      <w14:ligatures w14:val="none"/>
    </w:rPr>
  </w:style>
  <w:style w:type="paragraph" w:customStyle="1" w:styleId="Zpat1">
    <w:name w:val="Zápatí1"/>
    <w:basedOn w:val="Normln"/>
    <w:link w:val="Znakzpat"/>
    <w:uiPriority w:val="99"/>
    <w:unhideWhenUsed/>
    <w:qFormat/>
    <w:rsid w:val="003706B9"/>
    <w:pPr>
      <w:spacing w:after="0" w:line="240" w:lineRule="auto"/>
      <w:ind w:left="29" w:right="144"/>
    </w:pPr>
    <w:rPr>
      <w:color w:val="4472C4" w:themeColor="accent1"/>
      <w:kern w:val="0"/>
      <w:sz w:val="20"/>
      <w:szCs w:val="20"/>
      <w:lang w:eastAsia="cs-CZ"/>
      <w14:ligatures w14:val="none"/>
    </w:rPr>
  </w:style>
  <w:style w:type="character" w:customStyle="1" w:styleId="Znakzpat">
    <w:name w:val="Znak zápatí"/>
    <w:basedOn w:val="Standardnpsmoodstavce"/>
    <w:link w:val="Zpat1"/>
    <w:uiPriority w:val="99"/>
    <w:rsid w:val="003706B9"/>
    <w:rPr>
      <w:color w:val="4472C4" w:themeColor="accent1"/>
      <w:kern w:val="0"/>
      <w:sz w:val="20"/>
      <w:szCs w:val="20"/>
      <w:lang w:eastAsia="cs-CZ"/>
      <w14:ligatures w14:val="none"/>
    </w:rPr>
  </w:style>
  <w:style w:type="paragraph" w:customStyle="1" w:styleId="Podtitul1">
    <w:name w:val="Podtitul1"/>
    <w:basedOn w:val="Normln"/>
    <w:next w:val="Normln"/>
    <w:link w:val="Znakpodtitulu"/>
    <w:uiPriority w:val="3"/>
    <w:unhideWhenUsed/>
    <w:qFormat/>
    <w:rsid w:val="003706B9"/>
    <w:pPr>
      <w:numPr>
        <w:ilvl w:val="1"/>
      </w:numPr>
      <w:spacing w:before="4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  <w:szCs w:val="20"/>
      <w:lang w:eastAsia="cs-CZ"/>
      <w14:ligatures w14:val="none"/>
    </w:rPr>
  </w:style>
  <w:style w:type="paragraph" w:customStyle="1" w:styleId="Grafika">
    <w:name w:val="Grafika"/>
    <w:basedOn w:val="Normln"/>
    <w:uiPriority w:val="99"/>
    <w:rsid w:val="003706B9"/>
    <w:pPr>
      <w:spacing w:after="80" w:line="240" w:lineRule="auto"/>
      <w:jc w:val="center"/>
    </w:pPr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paragraph" w:customStyle="1" w:styleId="Zhlav1">
    <w:name w:val="Záhlaví1"/>
    <w:basedOn w:val="Normln"/>
    <w:link w:val="Znakzhlav"/>
    <w:uiPriority w:val="99"/>
    <w:qFormat/>
    <w:rsid w:val="003706B9"/>
    <w:pPr>
      <w:spacing w:after="380" w:line="240" w:lineRule="auto"/>
    </w:pPr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character" w:customStyle="1" w:styleId="Znakzhlav">
    <w:name w:val="Znak záhlaví"/>
    <w:basedOn w:val="Standardnpsmoodstavce"/>
    <w:link w:val="Zhlav1"/>
    <w:uiPriority w:val="99"/>
    <w:rsid w:val="003706B9"/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table" w:customStyle="1" w:styleId="Mkatabulky1">
    <w:name w:val="Mřížka tabulky1"/>
    <w:basedOn w:val="Normlntabulka"/>
    <w:uiPriority w:val="59"/>
    <w:rsid w:val="003706B9"/>
    <w:pPr>
      <w:spacing w:before="120" w:after="120" w:line="240" w:lineRule="auto"/>
      <w:ind w:left="115" w:right="115"/>
    </w:pPr>
    <w:rPr>
      <w:color w:val="404040" w:themeColor="text1" w:themeTint="BF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nadpis">
    <w:name w:val="Informační nadpis"/>
    <w:basedOn w:val="Normln"/>
    <w:uiPriority w:val="2"/>
    <w:qFormat/>
    <w:rsid w:val="003706B9"/>
    <w:pPr>
      <w:spacing w:after="60" w:line="240" w:lineRule="auto"/>
      <w:ind w:left="29" w:right="29"/>
      <w:jc w:val="right"/>
    </w:pPr>
    <w:rPr>
      <w:b/>
      <w:bCs/>
      <w:color w:val="4472C4" w:themeColor="accent1"/>
      <w:kern w:val="0"/>
      <w:sz w:val="36"/>
      <w:szCs w:val="20"/>
      <w:lang w:eastAsia="cs-CZ"/>
      <w14:ligatures w14:val="none"/>
    </w:rPr>
  </w:style>
  <w:style w:type="paragraph" w:customStyle="1" w:styleId="Strnka">
    <w:name w:val="Stránka"/>
    <w:basedOn w:val="Normln"/>
    <w:next w:val="Normln"/>
    <w:uiPriority w:val="99"/>
    <w:unhideWhenUsed/>
    <w:qFormat/>
    <w:rsid w:val="003706B9"/>
    <w:pPr>
      <w:spacing w:after="40" w:line="240" w:lineRule="auto"/>
    </w:pPr>
    <w:rPr>
      <w:color w:val="000000" w:themeColor="text1"/>
      <w:kern w:val="0"/>
      <w:sz w:val="36"/>
      <w:szCs w:val="20"/>
      <w:lang w:eastAsia="cs-CZ"/>
      <w14:ligatures w14:val="none"/>
    </w:rPr>
  </w:style>
  <w:style w:type="paragraph" w:customStyle="1" w:styleId="Titul">
    <w:name w:val="Titul"/>
    <w:basedOn w:val="Normln"/>
    <w:next w:val="Normln"/>
    <w:link w:val="Znaktitulu"/>
    <w:uiPriority w:val="2"/>
    <w:qFormat/>
    <w:rsid w:val="003706B9"/>
    <w:pPr>
      <w:spacing w:after="40" w:line="240" w:lineRule="auto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00"/>
      <w:szCs w:val="20"/>
      <w:lang w:eastAsia="cs-CZ"/>
      <w14:ligatures w14:val="none"/>
    </w:rPr>
  </w:style>
  <w:style w:type="character" w:customStyle="1" w:styleId="Znaktitulu">
    <w:name w:val="Znak titulu"/>
    <w:basedOn w:val="Standardnpsmoodstavce"/>
    <w:link w:val="Titul"/>
    <w:uiPriority w:val="2"/>
    <w:rsid w:val="003706B9"/>
    <w:rPr>
      <w:rFonts w:asciiTheme="majorHAnsi" w:eastAsiaTheme="majorEastAsia" w:hAnsiTheme="majorHAnsi" w:cstheme="majorBidi"/>
      <w:b/>
      <w:bCs/>
      <w:color w:val="4472C4" w:themeColor="accent1"/>
      <w:kern w:val="0"/>
      <w:sz w:val="200"/>
      <w:szCs w:val="20"/>
      <w:lang w:eastAsia="cs-CZ"/>
      <w14:ligatures w14:val="none"/>
    </w:rPr>
  </w:style>
  <w:style w:type="character" w:customStyle="1" w:styleId="Zstupntext1">
    <w:name w:val="Zástupný text1"/>
    <w:basedOn w:val="Standardnpsmoodstavce"/>
    <w:uiPriority w:val="99"/>
    <w:semiHidden/>
    <w:rsid w:val="003706B9"/>
    <w:rPr>
      <w:color w:val="808080"/>
    </w:rPr>
  </w:style>
  <w:style w:type="paragraph" w:customStyle="1" w:styleId="Textbubliny1">
    <w:name w:val="Text bubliny1"/>
    <w:basedOn w:val="Normln"/>
    <w:link w:val="Znaktextububliny"/>
    <w:uiPriority w:val="99"/>
    <w:semiHidden/>
    <w:unhideWhenUsed/>
    <w:rsid w:val="003706B9"/>
    <w:pPr>
      <w:spacing w:after="0" w:line="240" w:lineRule="auto"/>
    </w:pPr>
    <w:rPr>
      <w:rFonts w:ascii="Tahoma" w:hAnsi="Tahoma" w:cs="Tahoma"/>
      <w:color w:val="404040" w:themeColor="text1" w:themeTint="BF"/>
      <w:kern w:val="0"/>
      <w:sz w:val="16"/>
      <w:szCs w:val="20"/>
      <w:lang w:eastAsia="cs-CZ"/>
      <w14:ligatures w14:val="none"/>
    </w:rPr>
  </w:style>
  <w:style w:type="character" w:customStyle="1" w:styleId="Znaktextububliny">
    <w:name w:val="Znak textu bubliny"/>
    <w:basedOn w:val="Standardnpsmoodstavce"/>
    <w:link w:val="Textbubliny1"/>
    <w:uiPriority w:val="99"/>
    <w:semiHidden/>
    <w:rsid w:val="003706B9"/>
    <w:rPr>
      <w:rFonts w:ascii="Tahoma" w:hAnsi="Tahoma" w:cs="Tahoma"/>
      <w:color w:val="404040" w:themeColor="text1" w:themeTint="BF"/>
      <w:kern w:val="0"/>
      <w:sz w:val="16"/>
      <w:szCs w:val="20"/>
      <w:lang w:eastAsia="cs-CZ"/>
      <w14:ligatures w14:val="none"/>
    </w:rPr>
  </w:style>
  <w:style w:type="character" w:customStyle="1" w:styleId="Siln1">
    <w:name w:val="Silné1"/>
    <w:basedOn w:val="Standardnpsmoodstavce"/>
    <w:uiPriority w:val="10"/>
    <w:qFormat/>
    <w:rsid w:val="003706B9"/>
    <w:rPr>
      <w:b/>
      <w:bCs/>
    </w:rPr>
  </w:style>
  <w:style w:type="character" w:customStyle="1" w:styleId="Znakpodtitulu">
    <w:name w:val="Znak podtitulu"/>
    <w:basedOn w:val="Standardnpsmoodstavce"/>
    <w:link w:val="Podtitul1"/>
    <w:uiPriority w:val="3"/>
    <w:rsid w:val="003706B9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  <w:szCs w:val="20"/>
      <w:lang w:eastAsia="cs-CZ"/>
      <w14:ligatures w14:val="none"/>
    </w:rPr>
  </w:style>
  <w:style w:type="paragraph" w:customStyle="1" w:styleId="Resum">
    <w:name w:val="Resumé"/>
    <w:basedOn w:val="Normln"/>
    <w:uiPriority w:val="3"/>
    <w:qFormat/>
    <w:rsid w:val="003706B9"/>
    <w:pPr>
      <w:spacing w:before="360" w:after="480" w:line="360" w:lineRule="auto"/>
    </w:pPr>
    <w:rPr>
      <w:i/>
      <w:iCs/>
      <w:color w:val="4472C4" w:themeColor="accent1"/>
      <w:kern w:val="20"/>
      <w:sz w:val="28"/>
      <w:szCs w:val="20"/>
      <w:lang w:eastAsia="cs-CZ"/>
      <w14:ligatures w14:val="none"/>
    </w:rPr>
  </w:style>
  <w:style w:type="paragraph" w:customStyle="1" w:styleId="Bezmezer1">
    <w:name w:val="Bez mezer1"/>
    <w:link w:val="Znakbezmezer"/>
    <w:uiPriority w:val="1"/>
    <w:unhideWhenUsed/>
    <w:qFormat/>
    <w:rsid w:val="003706B9"/>
    <w:pPr>
      <w:spacing w:after="0" w:line="240" w:lineRule="auto"/>
    </w:pPr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character" w:customStyle="1" w:styleId="Hypertextovodkaz1">
    <w:name w:val="Hypertextový odkaz1"/>
    <w:basedOn w:val="Standardnpsmoodstavce"/>
    <w:uiPriority w:val="99"/>
    <w:unhideWhenUsed/>
    <w:rsid w:val="003706B9"/>
    <w:rPr>
      <w:color w:val="0563C1" w:themeColor="hyperlink"/>
      <w:u w:val="single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3706B9"/>
    <w:pPr>
      <w:tabs>
        <w:tab w:val="right" w:leader="underscore" w:pos="8424"/>
      </w:tabs>
      <w:spacing w:before="40" w:after="100" w:line="288" w:lineRule="auto"/>
    </w:pPr>
    <w:rPr>
      <w:color w:val="404040" w:themeColor="text1" w:themeTint="BF"/>
      <w:kern w:val="20"/>
      <w:sz w:val="20"/>
      <w:szCs w:val="20"/>
      <w:lang w:eastAsia="cs-CZ"/>
      <w14:ligatures w14:val="none"/>
    </w:rPr>
  </w:style>
  <w:style w:type="character" w:customStyle="1" w:styleId="Znaknadpisu1">
    <w:name w:val="Znak nadpisu 1"/>
    <w:basedOn w:val="Standardnpsmoodstavce"/>
    <w:link w:val="Nadpis11"/>
    <w:uiPriority w:val="1"/>
    <w:rsid w:val="003706B9"/>
    <w:rPr>
      <w:rFonts w:asciiTheme="majorHAnsi" w:eastAsiaTheme="majorEastAsia" w:hAnsiTheme="majorHAnsi" w:cstheme="majorBidi"/>
      <w:b/>
      <w:bCs/>
      <w:color w:val="000000" w:themeColor="text1"/>
      <w:kern w:val="0"/>
      <w:sz w:val="40"/>
      <w:szCs w:val="20"/>
      <w:lang w:eastAsia="cs-CZ"/>
      <w14:ligatures w14:val="none"/>
    </w:rPr>
  </w:style>
  <w:style w:type="paragraph" w:customStyle="1" w:styleId="Nadpisobsahu1">
    <w:name w:val="Nadpis obsahu1"/>
    <w:basedOn w:val="Nadpis11"/>
    <w:next w:val="Normln"/>
    <w:uiPriority w:val="39"/>
    <w:unhideWhenUsed/>
    <w:qFormat/>
    <w:rsid w:val="003706B9"/>
    <w:pPr>
      <w:pBdr>
        <w:bottom w:val="none" w:sz="0" w:space="0" w:color="auto"/>
      </w:pBdr>
      <w:spacing w:before="0" w:after="360"/>
      <w:outlineLvl w:val="9"/>
    </w:pPr>
    <w:rPr>
      <w:color w:val="4472C4" w:themeColor="accent1"/>
      <w:kern w:val="20"/>
      <w:sz w:val="44"/>
    </w:rPr>
  </w:style>
  <w:style w:type="character" w:customStyle="1" w:styleId="Znaknadpisu2">
    <w:name w:val="Znak nadpisu 2"/>
    <w:basedOn w:val="Standardnpsmoodstavce"/>
    <w:link w:val="Nadpis21"/>
    <w:uiPriority w:val="1"/>
    <w:rsid w:val="003706B9"/>
    <w:rPr>
      <w:rFonts w:asciiTheme="majorHAnsi" w:eastAsiaTheme="majorEastAsia" w:hAnsiTheme="majorHAnsi" w:cstheme="majorBidi"/>
      <w:b/>
      <w:bCs/>
      <w:color w:val="000000" w:themeColor="text1"/>
      <w:kern w:val="0"/>
      <w:sz w:val="28"/>
      <w:szCs w:val="20"/>
      <w:lang w:eastAsia="cs-CZ"/>
      <w14:ligatures w14:val="none"/>
    </w:rPr>
  </w:style>
  <w:style w:type="paragraph" w:customStyle="1" w:styleId="Citt1">
    <w:name w:val="Citát1"/>
    <w:basedOn w:val="Normln"/>
    <w:next w:val="Normln"/>
    <w:link w:val="Znakcittu"/>
    <w:uiPriority w:val="1"/>
    <w:unhideWhenUsed/>
    <w:qFormat/>
    <w:rsid w:val="003706B9"/>
    <w:pPr>
      <w:spacing w:before="240" w:after="240" w:line="288" w:lineRule="auto"/>
    </w:pPr>
    <w:rPr>
      <w:i/>
      <w:iCs/>
      <w:color w:val="4472C4" w:themeColor="accent1"/>
      <w:kern w:val="20"/>
      <w:sz w:val="24"/>
      <w:szCs w:val="20"/>
      <w:lang w:eastAsia="cs-CZ"/>
      <w14:ligatures w14:val="none"/>
    </w:rPr>
  </w:style>
  <w:style w:type="character" w:customStyle="1" w:styleId="Znakcittu">
    <w:name w:val="Znak citátu"/>
    <w:basedOn w:val="Standardnpsmoodstavce"/>
    <w:link w:val="Citt1"/>
    <w:uiPriority w:val="1"/>
    <w:rsid w:val="003706B9"/>
    <w:rPr>
      <w:i/>
      <w:iCs/>
      <w:color w:val="4472C4" w:themeColor="accent1"/>
      <w:kern w:val="20"/>
      <w:sz w:val="24"/>
      <w:szCs w:val="20"/>
      <w:lang w:eastAsia="cs-CZ"/>
      <w14:ligatures w14:val="none"/>
    </w:rPr>
  </w:style>
  <w:style w:type="paragraph" w:customStyle="1" w:styleId="Podpis1">
    <w:name w:val="Podpis1"/>
    <w:basedOn w:val="Normln"/>
    <w:link w:val="Znakpodpisu"/>
    <w:uiPriority w:val="9"/>
    <w:unhideWhenUsed/>
    <w:qFormat/>
    <w:rsid w:val="003706B9"/>
    <w:pPr>
      <w:spacing w:before="720" w:after="0" w:line="312" w:lineRule="auto"/>
      <w:contextualSpacing/>
    </w:pPr>
    <w:rPr>
      <w:color w:val="595959" w:themeColor="text1" w:themeTint="A6"/>
      <w:kern w:val="20"/>
      <w:sz w:val="20"/>
      <w:szCs w:val="20"/>
      <w:lang w:eastAsia="cs-CZ"/>
      <w14:ligatures w14:val="none"/>
    </w:rPr>
  </w:style>
  <w:style w:type="character" w:customStyle="1" w:styleId="Znakpodpisu">
    <w:name w:val="Znak podpisu"/>
    <w:basedOn w:val="Standardnpsmoodstavce"/>
    <w:link w:val="Podpis1"/>
    <w:uiPriority w:val="9"/>
    <w:rsid w:val="003706B9"/>
    <w:rPr>
      <w:color w:val="595959" w:themeColor="text1" w:themeTint="A6"/>
      <w:kern w:val="20"/>
      <w:sz w:val="20"/>
      <w:szCs w:val="20"/>
      <w:lang w:eastAsia="cs-CZ"/>
      <w14:ligatures w14:val="none"/>
    </w:rPr>
  </w:style>
  <w:style w:type="character" w:customStyle="1" w:styleId="Znakbezmezer">
    <w:name w:val="Znak bez mezer"/>
    <w:basedOn w:val="Standardnpsmoodstavce"/>
    <w:link w:val="Bezmezer1"/>
    <w:uiPriority w:val="1"/>
    <w:rsid w:val="003706B9"/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paragraph" w:customStyle="1" w:styleId="Seznamsodrkami">
    <w:name w:val="Seznam s odrážkami"/>
    <w:basedOn w:val="Normln"/>
    <w:uiPriority w:val="1"/>
    <w:unhideWhenUsed/>
    <w:qFormat/>
    <w:rsid w:val="003706B9"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  <w:sz w:val="20"/>
      <w:szCs w:val="20"/>
      <w:lang w:eastAsia="cs-CZ"/>
      <w14:ligatures w14:val="none"/>
    </w:rPr>
  </w:style>
  <w:style w:type="paragraph" w:customStyle="1" w:styleId="slovanseznam1">
    <w:name w:val="Číslovaný seznam1"/>
    <w:basedOn w:val="Normln"/>
    <w:uiPriority w:val="1"/>
    <w:unhideWhenUsed/>
    <w:qFormat/>
    <w:rsid w:val="003706B9"/>
    <w:pPr>
      <w:numPr>
        <w:numId w:val="3"/>
      </w:numPr>
      <w:spacing w:before="40" w:line="288" w:lineRule="auto"/>
      <w:contextualSpacing/>
    </w:pPr>
    <w:rPr>
      <w:color w:val="595959" w:themeColor="text1" w:themeTint="A6"/>
      <w:kern w:val="20"/>
      <w:sz w:val="20"/>
      <w:szCs w:val="20"/>
      <w:lang w:eastAsia="cs-CZ"/>
      <w14:ligatures w14:val="none"/>
    </w:rPr>
  </w:style>
  <w:style w:type="paragraph" w:customStyle="1" w:styleId="slovanseznam21">
    <w:name w:val="Číslovaný seznam 21"/>
    <w:basedOn w:val="Normln"/>
    <w:uiPriority w:val="1"/>
    <w:unhideWhenUsed/>
    <w:qFormat/>
    <w:rsid w:val="003706B9"/>
    <w:pPr>
      <w:numPr>
        <w:ilvl w:val="1"/>
        <w:numId w:val="3"/>
      </w:numPr>
      <w:spacing w:before="40" w:line="288" w:lineRule="auto"/>
      <w:contextualSpacing/>
    </w:pPr>
    <w:rPr>
      <w:color w:val="595959" w:themeColor="text1" w:themeTint="A6"/>
      <w:kern w:val="20"/>
      <w:sz w:val="20"/>
      <w:szCs w:val="20"/>
      <w:lang w:eastAsia="cs-CZ"/>
      <w14:ligatures w14:val="none"/>
    </w:rPr>
  </w:style>
  <w:style w:type="paragraph" w:customStyle="1" w:styleId="slovanseznam31">
    <w:name w:val="Číslovaný seznam 31"/>
    <w:basedOn w:val="Normln"/>
    <w:uiPriority w:val="18"/>
    <w:unhideWhenUsed/>
    <w:rsid w:val="003706B9"/>
    <w:pPr>
      <w:numPr>
        <w:ilvl w:val="2"/>
        <w:numId w:val="3"/>
      </w:numPr>
      <w:spacing w:before="40" w:line="288" w:lineRule="auto"/>
      <w:contextualSpacing/>
    </w:pPr>
    <w:rPr>
      <w:color w:val="595959" w:themeColor="text1" w:themeTint="A6"/>
      <w:kern w:val="20"/>
      <w:sz w:val="20"/>
      <w:szCs w:val="20"/>
      <w:lang w:eastAsia="cs-CZ"/>
      <w14:ligatures w14:val="none"/>
    </w:rPr>
  </w:style>
  <w:style w:type="paragraph" w:customStyle="1" w:styleId="slovanseznam41">
    <w:name w:val="Číslovaný seznam 41"/>
    <w:basedOn w:val="Normln"/>
    <w:uiPriority w:val="18"/>
    <w:unhideWhenUsed/>
    <w:rsid w:val="003706B9"/>
    <w:pPr>
      <w:numPr>
        <w:ilvl w:val="3"/>
        <w:numId w:val="3"/>
      </w:numPr>
      <w:spacing w:before="40" w:line="288" w:lineRule="auto"/>
      <w:contextualSpacing/>
    </w:pPr>
    <w:rPr>
      <w:color w:val="595959" w:themeColor="text1" w:themeTint="A6"/>
      <w:kern w:val="20"/>
      <w:sz w:val="20"/>
      <w:szCs w:val="20"/>
      <w:lang w:eastAsia="cs-CZ"/>
      <w14:ligatures w14:val="none"/>
    </w:rPr>
  </w:style>
  <w:style w:type="paragraph" w:customStyle="1" w:styleId="slovanseznam51">
    <w:name w:val="Číslovaný seznam 51"/>
    <w:basedOn w:val="Normln"/>
    <w:uiPriority w:val="18"/>
    <w:unhideWhenUsed/>
    <w:rsid w:val="003706B9"/>
    <w:pPr>
      <w:numPr>
        <w:ilvl w:val="4"/>
        <w:numId w:val="3"/>
      </w:numPr>
      <w:spacing w:before="40" w:line="288" w:lineRule="auto"/>
      <w:contextualSpacing/>
    </w:pPr>
    <w:rPr>
      <w:color w:val="595959" w:themeColor="text1" w:themeTint="A6"/>
      <w:kern w:val="20"/>
      <w:sz w:val="20"/>
      <w:szCs w:val="20"/>
      <w:lang w:eastAsia="cs-CZ"/>
      <w14:ligatures w14:val="none"/>
    </w:rPr>
  </w:style>
  <w:style w:type="table" w:customStyle="1" w:styleId="Finanntabulka">
    <w:name w:val="Finanční tabulka"/>
    <w:basedOn w:val="Normlntabulka"/>
    <w:uiPriority w:val="99"/>
    <w:rsid w:val="003706B9"/>
    <w:pPr>
      <w:spacing w:before="60" w:after="60" w:line="240" w:lineRule="auto"/>
    </w:pPr>
    <w:rPr>
      <w:color w:val="404040" w:themeColor="text1" w:themeTint="BF"/>
      <w:kern w:val="0"/>
      <w:sz w:val="20"/>
      <w:szCs w:val="20"/>
      <w:lang w:eastAsia="cs-CZ"/>
      <w14:ligatures w14:val="none"/>
    </w:r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poznmku">
    <w:name w:val="Odkaz na poznámku"/>
    <w:basedOn w:val="Standardnpsmoodstavce"/>
    <w:uiPriority w:val="99"/>
    <w:semiHidden/>
    <w:unhideWhenUsed/>
    <w:rsid w:val="003706B9"/>
    <w:rPr>
      <w:sz w:val="16"/>
    </w:rPr>
  </w:style>
  <w:style w:type="paragraph" w:customStyle="1" w:styleId="Textpoznmky">
    <w:name w:val="Text poznámky"/>
    <w:basedOn w:val="Normln"/>
    <w:link w:val="Znaktextukomente"/>
    <w:uiPriority w:val="99"/>
    <w:semiHidden/>
    <w:unhideWhenUsed/>
    <w:rsid w:val="003706B9"/>
    <w:pPr>
      <w:spacing w:after="180" w:line="240" w:lineRule="auto"/>
    </w:pPr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character" w:customStyle="1" w:styleId="Znaktextukomente">
    <w:name w:val="Znak textu komentáře"/>
    <w:basedOn w:val="Standardnpsmoodstavce"/>
    <w:link w:val="Textpoznmky"/>
    <w:uiPriority w:val="99"/>
    <w:semiHidden/>
    <w:rsid w:val="003706B9"/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paragraph" w:customStyle="1" w:styleId="Pedmtpoznmky">
    <w:name w:val="Předmět poznámky"/>
    <w:basedOn w:val="Textpoznmky"/>
    <w:next w:val="Textpoznmky"/>
    <w:link w:val="Znakpedmtukomente"/>
    <w:uiPriority w:val="99"/>
    <w:semiHidden/>
    <w:unhideWhenUsed/>
    <w:rsid w:val="003706B9"/>
    <w:rPr>
      <w:b/>
      <w:bCs/>
    </w:rPr>
  </w:style>
  <w:style w:type="character" w:customStyle="1" w:styleId="Znakpedmtukomente">
    <w:name w:val="Znak předmětu komentáře"/>
    <w:basedOn w:val="Znaktextukomente"/>
    <w:link w:val="Pedmtpoznmky"/>
    <w:uiPriority w:val="99"/>
    <w:semiHidden/>
    <w:rsid w:val="003706B9"/>
    <w:rPr>
      <w:b/>
      <w:bCs/>
      <w:color w:val="404040" w:themeColor="text1" w:themeTint="BF"/>
      <w:kern w:val="0"/>
      <w:sz w:val="20"/>
      <w:szCs w:val="20"/>
      <w:lang w:eastAsia="cs-CZ"/>
      <w14:ligatures w14:val="none"/>
    </w:rPr>
  </w:style>
  <w:style w:type="table" w:customStyle="1" w:styleId="Svtlstnovn1">
    <w:name w:val="Světlé stínování1"/>
    <w:basedOn w:val="Normlntabulka"/>
    <w:uiPriority w:val="60"/>
    <w:rsid w:val="003706B9"/>
    <w:pPr>
      <w:spacing w:after="0" w:line="240" w:lineRule="auto"/>
    </w:pPr>
    <w:rPr>
      <w:color w:val="000000" w:themeColor="text1" w:themeShade="BF"/>
      <w:kern w:val="0"/>
      <w:sz w:val="20"/>
      <w:szCs w:val="20"/>
      <w:lang w:eastAsia="cs-CZ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exttabulkydestkovslo">
    <w:name w:val="Text tabulky – desítkové číslo"/>
    <w:basedOn w:val="Normln"/>
    <w:uiPriority w:val="1"/>
    <w:qFormat/>
    <w:rsid w:val="003706B9"/>
    <w:pPr>
      <w:tabs>
        <w:tab w:val="decimal" w:pos="869"/>
      </w:tabs>
      <w:spacing w:before="60" w:after="60" w:line="240" w:lineRule="auto"/>
    </w:pPr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paragraph" w:customStyle="1" w:styleId="Texttabulky">
    <w:name w:val="Text tabulky"/>
    <w:basedOn w:val="Normln"/>
    <w:uiPriority w:val="1"/>
    <w:qFormat/>
    <w:rsid w:val="003706B9"/>
    <w:pPr>
      <w:spacing w:before="60" w:after="60" w:line="240" w:lineRule="auto"/>
    </w:pPr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paragraph" w:customStyle="1" w:styleId="Organizace">
    <w:name w:val="Organizace"/>
    <w:basedOn w:val="Normln"/>
    <w:uiPriority w:val="2"/>
    <w:qFormat/>
    <w:rsid w:val="003706B9"/>
    <w:pPr>
      <w:spacing w:after="60" w:line="240" w:lineRule="auto"/>
      <w:ind w:left="29" w:right="29"/>
    </w:pPr>
    <w:rPr>
      <w:b/>
      <w:bCs/>
      <w:color w:val="4472C4" w:themeColor="accent1"/>
      <w:kern w:val="0"/>
      <w:sz w:val="36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06B9"/>
    <w:pPr>
      <w:spacing w:after="0" w:line="240" w:lineRule="auto"/>
    </w:pPr>
    <w:rPr>
      <w:rFonts w:ascii="Tahoma" w:hAnsi="Tahoma" w:cs="Tahoma"/>
      <w:color w:val="404040" w:themeColor="text1" w:themeTint="BF"/>
      <w:kern w:val="0"/>
      <w:sz w:val="16"/>
      <w:szCs w:val="16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6B9"/>
    <w:rPr>
      <w:rFonts w:ascii="Tahoma" w:hAnsi="Tahoma" w:cs="Tahoma"/>
      <w:color w:val="404040" w:themeColor="text1" w:themeTint="BF"/>
      <w:kern w:val="0"/>
      <w:sz w:val="16"/>
      <w:szCs w:val="16"/>
      <w:lang w:eastAsia="cs-CZ"/>
      <w14:ligatures w14:val="none"/>
    </w:rPr>
  </w:style>
  <w:style w:type="paragraph" w:styleId="Nadpisobsahu">
    <w:name w:val="TOC Heading"/>
    <w:aliases w:val="Nadpis poznámky v textu"/>
    <w:basedOn w:val="Nadpis1"/>
    <w:next w:val="Normln"/>
    <w:uiPriority w:val="39"/>
    <w:unhideWhenUsed/>
    <w:qFormat/>
    <w:rsid w:val="003706B9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3706B9"/>
    <w:pPr>
      <w:spacing w:after="100" w:line="336" w:lineRule="auto"/>
    </w:pPr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paragraph" w:styleId="Obsah2">
    <w:name w:val="toc 2"/>
    <w:basedOn w:val="Normln"/>
    <w:next w:val="Normln"/>
    <w:autoRedefine/>
    <w:uiPriority w:val="39"/>
    <w:unhideWhenUsed/>
    <w:rsid w:val="003706B9"/>
    <w:pPr>
      <w:spacing w:after="100" w:line="336" w:lineRule="auto"/>
      <w:ind w:left="200"/>
    </w:pPr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3706B9"/>
    <w:rPr>
      <w:color w:val="0563C1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706B9"/>
    <w:rPr>
      <w:color w:val="808080"/>
    </w:rPr>
  </w:style>
  <w:style w:type="paragraph" w:styleId="Zhlav">
    <w:name w:val="header"/>
    <w:basedOn w:val="Normln"/>
    <w:link w:val="ZhlavChar"/>
    <w:uiPriority w:val="99"/>
    <w:unhideWhenUsed/>
    <w:qFormat/>
    <w:rsid w:val="003706B9"/>
    <w:pPr>
      <w:tabs>
        <w:tab w:val="center" w:pos="4536"/>
        <w:tab w:val="right" w:pos="9072"/>
      </w:tabs>
      <w:spacing w:after="0" w:line="240" w:lineRule="auto"/>
    </w:pPr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3706B9"/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qFormat/>
    <w:rsid w:val="003706B9"/>
    <w:pPr>
      <w:tabs>
        <w:tab w:val="center" w:pos="4536"/>
        <w:tab w:val="right" w:pos="9072"/>
      </w:tabs>
      <w:spacing w:after="0" w:line="240" w:lineRule="auto"/>
    </w:pPr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3706B9"/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paragraph" w:styleId="Titulek">
    <w:name w:val="caption"/>
    <w:basedOn w:val="Normln"/>
    <w:next w:val="Normln"/>
    <w:uiPriority w:val="35"/>
    <w:unhideWhenUsed/>
    <w:qFormat/>
    <w:rsid w:val="003706B9"/>
    <w:pPr>
      <w:spacing w:after="200" w:line="240" w:lineRule="auto"/>
    </w:pPr>
    <w:rPr>
      <w:i/>
      <w:iCs/>
      <w:color w:val="44546A" w:themeColor="text2"/>
      <w:kern w:val="0"/>
      <w:sz w:val="18"/>
      <w:szCs w:val="18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370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06B9"/>
    <w:pPr>
      <w:spacing w:after="180" w:line="240" w:lineRule="auto"/>
    </w:pPr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06B9"/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0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06B9"/>
    <w:rPr>
      <w:b/>
      <w:bCs/>
      <w:color w:val="404040" w:themeColor="text1" w:themeTint="BF"/>
      <w:kern w:val="0"/>
      <w:sz w:val="20"/>
      <w:szCs w:val="20"/>
      <w:lang w:eastAsia="cs-CZ"/>
      <w14:ligatures w14:val="none"/>
    </w:rPr>
  </w:style>
  <w:style w:type="table" w:styleId="Svtltabulkasmkou1zvraznn1">
    <w:name w:val="Grid Table 1 Light Accent 1"/>
    <w:basedOn w:val="Normlntabulka"/>
    <w:uiPriority w:val="46"/>
    <w:rsid w:val="003706B9"/>
    <w:pPr>
      <w:spacing w:after="0" w:line="240" w:lineRule="auto"/>
    </w:pPr>
    <w:rPr>
      <w:color w:val="404040" w:themeColor="text1" w:themeTint="BF"/>
      <w:kern w:val="0"/>
      <w:sz w:val="20"/>
      <w:szCs w:val="20"/>
      <w:lang w:eastAsia="cs-CZ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qFormat/>
    <w:rsid w:val="003706B9"/>
    <w:pPr>
      <w:spacing w:after="180" w:line="336" w:lineRule="auto"/>
      <w:ind w:left="720"/>
      <w:contextualSpacing/>
    </w:pPr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paragraph" w:styleId="Obsah3">
    <w:name w:val="toc 3"/>
    <w:basedOn w:val="Normln"/>
    <w:next w:val="Normln"/>
    <w:autoRedefine/>
    <w:uiPriority w:val="39"/>
    <w:unhideWhenUsed/>
    <w:rsid w:val="003706B9"/>
    <w:pPr>
      <w:spacing w:after="100" w:line="336" w:lineRule="auto"/>
      <w:ind w:left="400"/>
    </w:pPr>
    <w:rPr>
      <w:color w:val="404040" w:themeColor="text1" w:themeTint="BF"/>
      <w:kern w:val="0"/>
      <w:sz w:val="20"/>
      <w:szCs w:val="20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3706B9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Default">
    <w:name w:val="Default"/>
    <w:uiPriority w:val="99"/>
    <w:rsid w:val="003706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character" w:customStyle="1" w:styleId="Zkladntext7">
    <w:name w:val="Základní text (7)_"/>
    <w:link w:val="Zkladntext70"/>
    <w:uiPriority w:val="99"/>
    <w:locked/>
    <w:rsid w:val="003706B9"/>
    <w:rPr>
      <w:rFonts w:ascii="Microsoft Sans Serif" w:hAnsi="Microsoft Sans Serif"/>
      <w:spacing w:val="1"/>
      <w:sz w:val="18"/>
      <w:shd w:val="clear" w:color="auto" w:fill="FFFFFF"/>
    </w:rPr>
  </w:style>
  <w:style w:type="paragraph" w:customStyle="1" w:styleId="Zkladntext70">
    <w:name w:val="Základní text (7)"/>
    <w:basedOn w:val="Normln"/>
    <w:link w:val="Zkladntext7"/>
    <w:uiPriority w:val="99"/>
    <w:rsid w:val="003706B9"/>
    <w:pPr>
      <w:widowControl w:val="0"/>
      <w:shd w:val="clear" w:color="auto" w:fill="FFFFFF"/>
      <w:spacing w:before="720" w:after="300" w:line="317" w:lineRule="exact"/>
      <w:ind w:hanging="380"/>
    </w:pPr>
    <w:rPr>
      <w:rFonts w:ascii="Microsoft Sans Serif" w:hAnsi="Microsoft Sans Serif"/>
      <w:spacing w:val="1"/>
      <w:sz w:val="18"/>
    </w:rPr>
  </w:style>
  <w:style w:type="paragraph" w:styleId="Seznamobrzk">
    <w:name w:val="table of figures"/>
    <w:basedOn w:val="Normln"/>
    <w:next w:val="Normln"/>
    <w:uiPriority w:val="99"/>
    <w:unhideWhenUsed/>
    <w:rsid w:val="003706B9"/>
    <w:pPr>
      <w:spacing w:after="0" w:line="336" w:lineRule="auto"/>
    </w:pPr>
    <w:rPr>
      <w:color w:val="404040" w:themeColor="text1" w:themeTint="BF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chart" Target="charts/chart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chart" Target="charts/chart2.xml"/><Relationship Id="rId5" Type="http://schemas.openxmlformats.org/officeDocument/2006/relationships/diagramData" Target="diagrams/data1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nad\Documents\Dokumenty%20disk%20D\2023\Bohuslavice\dotazn&#237;ky%20vyhodnocen&#237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nad\Documents\Dokumenty%20disk%20D\2023\Bohuslavice\dotazn&#237;ky%20vyhodnocen&#237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nad\Documents\Dokumenty%20disk%20D\2023\Bohuslavice\dotazn&#237;ky%20vyhodnocen&#237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nad\Documents\Dokumenty%20disk%20D\2023\Bohuslavice\dotazn&#237;ky%20vyhodnocen&#237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nad\Documents\Dokumenty%20disk%20D\2023\Bohuslavice\dotazn&#237;ky%20vyhodnocen&#237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Počet odpovědí dle</a:t>
            </a:r>
            <a:r>
              <a:rPr lang="cs-CZ" baseline="0"/>
              <a:t> pohlaví</a:t>
            </a:r>
            <a:endParaRPr lang="cs-CZ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1BD-4296-A427-73EAECEA444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1BD-4296-A427-73EAECEA444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List2!$A$89:$A$91</c:f>
              <c:strCache>
                <c:ptCount val="2"/>
                <c:pt idx="0">
                  <c:v>ženy</c:v>
                </c:pt>
                <c:pt idx="1">
                  <c:v>muži</c:v>
                </c:pt>
              </c:strCache>
              <c:extLst/>
            </c:strRef>
          </c:cat>
          <c:val>
            <c:numRef>
              <c:f>List2!$B$89:$B$91</c:f>
              <c:numCache>
                <c:formatCode>General</c:formatCode>
                <c:ptCount val="2"/>
                <c:pt idx="0">
                  <c:v>38</c:v>
                </c:pt>
                <c:pt idx="1">
                  <c:v>36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E1BD-4296-A427-73EAECEA44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Odpovědi dle věkových kategorií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List2!$A$93:$A$97</c:f>
              <c:strCache>
                <c:ptCount val="5"/>
                <c:pt idx="0">
                  <c:v>16-25</c:v>
                </c:pt>
                <c:pt idx="1">
                  <c:v>26-35</c:v>
                </c:pt>
                <c:pt idx="2">
                  <c:v>36-45</c:v>
                </c:pt>
                <c:pt idx="3">
                  <c:v>46-59</c:v>
                </c:pt>
                <c:pt idx="4">
                  <c:v>60 a více</c:v>
                </c:pt>
              </c:strCache>
            </c:strRef>
          </c:cat>
          <c:val>
            <c:numRef>
              <c:f>List2!$B$93:$B$97</c:f>
              <c:numCache>
                <c:formatCode>General</c:formatCode>
                <c:ptCount val="5"/>
                <c:pt idx="0">
                  <c:v>9</c:v>
                </c:pt>
                <c:pt idx="1">
                  <c:v>8</c:v>
                </c:pt>
                <c:pt idx="2">
                  <c:v>7</c:v>
                </c:pt>
                <c:pt idx="3">
                  <c:v>15</c:v>
                </c:pt>
                <c:pt idx="4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E2-4D4E-A920-7937506A68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79141392"/>
        <c:axId val="179142832"/>
      </c:barChart>
      <c:catAx>
        <c:axId val="179141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79142832"/>
        <c:crosses val="autoZero"/>
        <c:auto val="1"/>
        <c:lblAlgn val="ctr"/>
        <c:lblOffset val="100"/>
        <c:noMultiLvlLbl val="0"/>
      </c:catAx>
      <c:valAx>
        <c:axId val="1791428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79141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Odpovědi</a:t>
            </a:r>
            <a:r>
              <a:rPr lang="cs-CZ" baseline="0"/>
              <a:t> dle věku a pohlaví</a:t>
            </a:r>
            <a:endParaRPr lang="cs-CZ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List2!$B$114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List2!$A$115:$A$119</c:f>
              <c:strCache>
                <c:ptCount val="5"/>
                <c:pt idx="0">
                  <c:v>16-25</c:v>
                </c:pt>
                <c:pt idx="1">
                  <c:v>26-35</c:v>
                </c:pt>
                <c:pt idx="2">
                  <c:v>36-45</c:v>
                </c:pt>
                <c:pt idx="3">
                  <c:v>46-59</c:v>
                </c:pt>
                <c:pt idx="4">
                  <c:v>60 a více</c:v>
                </c:pt>
              </c:strCache>
            </c:strRef>
          </c:cat>
          <c:val>
            <c:numRef>
              <c:f>List2!$B$115:$B$119</c:f>
              <c:numCache>
                <c:formatCode>General</c:formatCode>
                <c:ptCount val="5"/>
                <c:pt idx="0">
                  <c:v>6</c:v>
                </c:pt>
                <c:pt idx="1">
                  <c:v>6</c:v>
                </c:pt>
                <c:pt idx="2">
                  <c:v>5</c:v>
                </c:pt>
                <c:pt idx="3">
                  <c:v>6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36-402A-B13E-563978A9428D}"/>
            </c:ext>
          </c:extLst>
        </c:ser>
        <c:ser>
          <c:idx val="1"/>
          <c:order val="1"/>
          <c:tx>
            <c:strRef>
              <c:f>List2!$C$114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List2!$A$115:$A$119</c:f>
              <c:strCache>
                <c:ptCount val="5"/>
                <c:pt idx="0">
                  <c:v>16-25</c:v>
                </c:pt>
                <c:pt idx="1">
                  <c:v>26-35</c:v>
                </c:pt>
                <c:pt idx="2">
                  <c:v>36-45</c:v>
                </c:pt>
                <c:pt idx="3">
                  <c:v>46-59</c:v>
                </c:pt>
                <c:pt idx="4">
                  <c:v>60 a více</c:v>
                </c:pt>
              </c:strCache>
            </c:strRef>
          </c:cat>
          <c:val>
            <c:numRef>
              <c:f>List2!$C$115:$C$119</c:f>
              <c:numCache>
                <c:formatCode>General</c:formatCode>
                <c:ptCount val="5"/>
                <c:pt idx="0">
                  <c:v>3</c:v>
                </c:pt>
                <c:pt idx="1">
                  <c:v>2</c:v>
                </c:pt>
                <c:pt idx="2">
                  <c:v>2</c:v>
                </c:pt>
                <c:pt idx="3">
                  <c:v>9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36-402A-B13E-563978A942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5207024"/>
        <c:axId val="145210864"/>
      </c:barChart>
      <c:catAx>
        <c:axId val="145207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45210864"/>
        <c:crosses val="autoZero"/>
        <c:auto val="1"/>
        <c:lblAlgn val="ctr"/>
        <c:lblOffset val="100"/>
        <c:noMultiLvlLbl val="0"/>
      </c:catAx>
      <c:valAx>
        <c:axId val="1452108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45207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Odpovědi dle postavení na trhu práce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List2!$B$122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List2!$A$123:$A$127</c:f>
              <c:strCache>
                <c:ptCount val="5"/>
                <c:pt idx="0">
                  <c:v>student</c:v>
                </c:pt>
                <c:pt idx="1">
                  <c:v>zaměstnanec</c:v>
                </c:pt>
                <c:pt idx="2">
                  <c:v>OSVČ</c:v>
                </c:pt>
                <c:pt idx="3">
                  <c:v>pobíratel důchodu</c:v>
                </c:pt>
                <c:pt idx="4">
                  <c:v>na mateřské</c:v>
                </c:pt>
              </c:strCache>
            </c:strRef>
          </c:cat>
          <c:val>
            <c:numRef>
              <c:f>List2!$B$123:$B$127</c:f>
              <c:numCache>
                <c:formatCode>General</c:formatCode>
                <c:ptCount val="5"/>
                <c:pt idx="0">
                  <c:v>6</c:v>
                </c:pt>
                <c:pt idx="1">
                  <c:v>18</c:v>
                </c:pt>
                <c:pt idx="2">
                  <c:v>1</c:v>
                </c:pt>
                <c:pt idx="3">
                  <c:v>11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B9-41B7-B350-60F3B325BDD5}"/>
            </c:ext>
          </c:extLst>
        </c:ser>
        <c:ser>
          <c:idx val="1"/>
          <c:order val="1"/>
          <c:tx>
            <c:strRef>
              <c:f>List2!$C$122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List2!$A$123:$A$127</c:f>
              <c:strCache>
                <c:ptCount val="5"/>
                <c:pt idx="0">
                  <c:v>student</c:v>
                </c:pt>
                <c:pt idx="1">
                  <c:v>zaměstnanec</c:v>
                </c:pt>
                <c:pt idx="2">
                  <c:v>OSVČ</c:v>
                </c:pt>
                <c:pt idx="3">
                  <c:v>pobíratel důchodu</c:v>
                </c:pt>
                <c:pt idx="4">
                  <c:v>na mateřské</c:v>
                </c:pt>
              </c:strCache>
            </c:strRef>
          </c:cat>
          <c:val>
            <c:numRef>
              <c:f>List2!$C$123:$C$127</c:f>
              <c:numCache>
                <c:formatCode>General</c:formatCode>
                <c:ptCount val="5"/>
                <c:pt idx="0">
                  <c:v>2</c:v>
                </c:pt>
                <c:pt idx="1">
                  <c:v>13</c:v>
                </c:pt>
                <c:pt idx="2">
                  <c:v>0</c:v>
                </c:pt>
                <c:pt idx="3">
                  <c:v>20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B9-41B7-B350-60F3B325BD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55956560"/>
        <c:axId val="1855957040"/>
      </c:barChart>
      <c:catAx>
        <c:axId val="18559565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55957040"/>
        <c:crosses val="autoZero"/>
        <c:auto val="1"/>
        <c:lblAlgn val="ctr"/>
        <c:lblOffset val="100"/>
        <c:noMultiLvlLbl val="0"/>
      </c:catAx>
      <c:valAx>
        <c:axId val="18559570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55956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Jak se vám v obci žije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List2!$B$130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List2!$A$131:$A$135</c:f>
              <c:strCache>
                <c:ptCount val="5"/>
                <c:pt idx="0">
                  <c:v>velmi dobře</c:v>
                </c:pt>
                <c:pt idx="1">
                  <c:v>spíše dobře</c:v>
                </c:pt>
                <c:pt idx="2">
                  <c:v>ani dobře, ani špatně</c:v>
                </c:pt>
                <c:pt idx="3">
                  <c:v>Spíše špatně</c:v>
                </c:pt>
                <c:pt idx="4">
                  <c:v>Neuvedeno</c:v>
                </c:pt>
              </c:strCache>
            </c:strRef>
          </c:cat>
          <c:val>
            <c:numRef>
              <c:f>List2!$B$131:$B$135</c:f>
              <c:numCache>
                <c:formatCode>General</c:formatCode>
                <c:ptCount val="5"/>
                <c:pt idx="0">
                  <c:v>6</c:v>
                </c:pt>
                <c:pt idx="1">
                  <c:v>19</c:v>
                </c:pt>
                <c:pt idx="2">
                  <c:v>8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0D-41A1-86FB-217206F9D822}"/>
            </c:ext>
          </c:extLst>
        </c:ser>
        <c:ser>
          <c:idx val="1"/>
          <c:order val="1"/>
          <c:tx>
            <c:strRef>
              <c:f>List2!$C$130</c:f>
              <c:strCache>
                <c:ptCount val="1"/>
                <c:pt idx="0">
                  <c:v>Ženy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List2!$A$131:$A$135</c:f>
              <c:strCache>
                <c:ptCount val="5"/>
                <c:pt idx="0">
                  <c:v>velmi dobře</c:v>
                </c:pt>
                <c:pt idx="1">
                  <c:v>spíše dobře</c:v>
                </c:pt>
                <c:pt idx="2">
                  <c:v>ani dobře, ani špatně</c:v>
                </c:pt>
                <c:pt idx="3">
                  <c:v>Spíše špatně</c:v>
                </c:pt>
                <c:pt idx="4">
                  <c:v>Neuvedeno</c:v>
                </c:pt>
              </c:strCache>
            </c:strRef>
          </c:cat>
          <c:val>
            <c:numRef>
              <c:f>List2!$C$131:$C$135</c:f>
              <c:numCache>
                <c:formatCode>General</c:formatCode>
                <c:ptCount val="5"/>
                <c:pt idx="0">
                  <c:v>8</c:v>
                </c:pt>
                <c:pt idx="1">
                  <c:v>14</c:v>
                </c:pt>
                <c:pt idx="2">
                  <c:v>12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0D-41A1-86FB-217206F9D8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79764400"/>
        <c:axId val="1879762960"/>
      </c:barChart>
      <c:catAx>
        <c:axId val="1879764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79762960"/>
        <c:crosses val="autoZero"/>
        <c:auto val="1"/>
        <c:lblAlgn val="ctr"/>
        <c:lblOffset val="100"/>
        <c:noMultiLvlLbl val="0"/>
      </c:catAx>
      <c:valAx>
        <c:axId val="18797629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79764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1CF204F-A4AE-4C27-A499-A84CC462CB14}" type="doc">
      <dgm:prSet loTypeId="NewsLayout3_4/15/2011 5:17:28 PM#1" loCatId="list" qsTypeId="urn:microsoft.com/office/officeart/2005/8/quickstyle/simple1" qsCatId="simple" csTypeId="urn:microsoft.com/office/officeart/2005/8/colors/accent0_3" csCatId="mainScheme" phldr="1"/>
      <dgm:spPr/>
    </dgm:pt>
    <dgm:pt modelId="{676DE0A4-046E-4C76-A131-D2C54B5B49EE}">
      <dgm:prSet phldrT="[Sem zadejte titulek.]" custT="1"/>
      <dgm:spPr>
        <a:noFill/>
        <a:ln>
          <a:noFill/>
        </a:ln>
      </dgm:spPr>
      <dgm:t>
        <a:bodyPr/>
        <a:lstStyle/>
        <a:p>
          <a:r>
            <a:rPr sz="800"/>
            <a:t>Sem zadejte titulek.</a:t>
          </a:r>
          <a:br>
            <a:rPr lang="en-US" sz="800"/>
          </a:br>
          <a:br>
            <a:rPr lang="en-US" sz="800"/>
          </a:br>
          <a:r>
            <a:rPr lang="en-US" sz="800"/>
            <a:t>Pokud chcete obrázek nahradit svým vlastním, vyberte ho a potom stiskněte Delete. Zobrazí se zástupný symbol, na který můžete kliknout a vybrat vlastní obrázek.</a:t>
          </a:r>
        </a:p>
      </dgm:t>
      <dgm:extLst>
        <a:ext uri="{E40237B7-FDA0-4F09-8148-C483321AD2D9}">
          <dgm14:cNvPr xmlns:dgm14="http://schemas.microsoft.com/office/drawing/2010/diagram" id="0" name="" descr="Podnikatel"/>
        </a:ext>
      </dgm:extLst>
    </dgm:pt>
    <dgm:pt modelId="{B8645396-0E9C-461A-A4EE-C11738A34FC0}" type="parTrans" cxnId="{5D02098C-2ECC-47C0-8660-70B6EFC53A9D}">
      <dgm:prSet/>
      <dgm:spPr/>
      <dgm:t>
        <a:bodyPr/>
        <a:lstStyle/>
        <a:p>
          <a:endParaRPr lang="en-US"/>
        </a:p>
      </dgm:t>
    </dgm:pt>
    <dgm:pt modelId="{5EC7E623-C3B4-42D5-8123-C2E9DBD3C94C}" type="sibTrans" cxnId="{5D02098C-2ECC-47C0-8660-70B6EFC53A9D}">
      <dgm:prSet/>
      <dgm:spPr/>
      <dgm:t>
        <a:bodyPr/>
        <a:lstStyle/>
        <a:p>
          <a:endParaRPr lang="en-US"/>
        </a:p>
      </dgm:t>
    </dgm:pt>
    <dgm:pt modelId="{ED07D604-A1FA-45C2-83E8-46304F4E23CF}" type="pres">
      <dgm:prSet presAssocID="{A1CF204F-A4AE-4C27-A499-A84CC462CB14}" presName="Name0" presStyleCnt="0"/>
      <dgm:spPr/>
    </dgm:pt>
    <dgm:pt modelId="{60DFF8CA-6103-4981-914D-3C38802974B5}" type="pres">
      <dgm:prSet presAssocID="{A1CF204F-A4AE-4C27-A499-A84CC462CB14}" presName="rect1" presStyleLbl="node0" presStyleIdx="0" presStyleCnt="1" custScaleX="100000" custScaleY="114648" custLinFactNeighborY="20405"/>
      <dgm:spPr/>
    </dgm:pt>
    <dgm:pt modelId="{555CF3B6-8260-41B2-8A09-5EFEF9CB6167}" type="pres">
      <dgm:prSet presAssocID="{676DE0A4-046E-4C76-A131-D2C54B5B49EE}" presName="rect2" presStyleLbl="fgImgPlace1" presStyleIdx="0" presStyleCnt="1" custScaleX="100000" custScaleY="150733" custLinFactNeighborY="-5994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62000" r="-262000"/>
          </a:stretch>
        </a:blipFill>
      </dgm:spPr>
    </dgm:pt>
  </dgm:ptLst>
  <dgm:cxnLst>
    <dgm:cxn modelId="{C085A55A-B4A5-4A16-88A5-C9D3F64887EE}" type="presOf" srcId="{676DE0A4-046E-4C76-A131-D2C54B5B49EE}" destId="{60DFF8CA-6103-4981-914D-3C38802974B5}" srcOrd="0" destOrd="0" presId="NewsLayout3_4/15/2011 5:17:28 PM#1"/>
    <dgm:cxn modelId="{5D02098C-2ECC-47C0-8660-70B6EFC53A9D}" srcId="{A1CF204F-A4AE-4C27-A499-A84CC462CB14}" destId="{676DE0A4-046E-4C76-A131-D2C54B5B49EE}" srcOrd="0" destOrd="0" parTransId="{B8645396-0E9C-461A-A4EE-C11738A34FC0}" sibTransId="{5EC7E623-C3B4-42D5-8123-C2E9DBD3C94C}"/>
    <dgm:cxn modelId="{58E124AF-5CEC-4A1E-A5E3-13DF80AA9FC9}" type="presOf" srcId="{A1CF204F-A4AE-4C27-A499-A84CC462CB14}" destId="{ED07D604-A1FA-45C2-83E8-46304F4E23CF}" srcOrd="0" destOrd="0" presId="NewsLayout3_4/15/2011 5:17:28 PM#1"/>
    <dgm:cxn modelId="{1868105E-0F3F-4D44-A893-50EE2822F66D}" type="presParOf" srcId="{ED07D604-A1FA-45C2-83E8-46304F4E23CF}" destId="{60DFF8CA-6103-4981-914D-3C38802974B5}" srcOrd="0" destOrd="0" presId="NewsLayout3_4/15/2011 5:17:28 PM#1"/>
    <dgm:cxn modelId="{339AB361-E83C-40D8-8D0F-341EEF433EA5}" type="presParOf" srcId="{ED07D604-A1FA-45C2-83E8-46304F4E23CF}" destId="{555CF3B6-8260-41B2-8A09-5EFEF9CB6167}" srcOrd="1" destOrd="0" presId="NewsLayout3_4/15/2011 5:17:28 PM#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DFF8CA-6103-4981-914D-3C38802974B5}">
      <dsp:nvSpPr>
        <dsp:cNvPr id="0" name=""/>
        <dsp:cNvSpPr/>
      </dsp:nvSpPr>
      <dsp:spPr>
        <a:xfrm>
          <a:off x="0" y="6032993"/>
          <a:ext cx="1234440" cy="1454004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0" tIns="101600" rIns="101600" bIns="10160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sz="800" kern="1200"/>
            <a:t>Sem zadejte titulek.</a:t>
          </a:r>
          <a:br>
            <a:rPr lang="en-US" sz="800" kern="1200"/>
          </a:br>
          <a:br>
            <a:rPr lang="en-US" sz="800" kern="1200"/>
          </a:br>
          <a:r>
            <a:rPr lang="en-US" sz="800" kern="1200"/>
            <a:t>Pokud chcete obrázek nahradit svým vlastním, vyberte ho a potom stiskněte Delete. Zobrazí se zástupný symbol, na který můžete kliknout a vybrat vlastní obrázek.</a:t>
          </a:r>
        </a:p>
      </dsp:txBody>
      <dsp:txXfrm>
        <a:off x="0" y="6032993"/>
        <a:ext cx="1234440" cy="1454004"/>
      </dsp:txXfrm>
    </dsp:sp>
    <dsp:sp modelId="{555CF3B6-8260-41B2-8A09-5EFEF9CB6167}">
      <dsp:nvSpPr>
        <dsp:cNvPr id="0" name=""/>
        <dsp:cNvSpPr/>
      </dsp:nvSpPr>
      <dsp:spPr>
        <a:xfrm>
          <a:off x="0" y="-234663"/>
          <a:ext cx="1234440" cy="7442833"/>
        </a:xfrm>
        <a:prstGeom prst="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62000" r="-262000"/>
          </a:stretch>
        </a:blip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NewsLayout3_4/15/2011 5:17:28 PM#1">
  <dgm:title val="Boční panel s fotografiemi"/>
  <dgm:desc val="Úzký obrázek nad popiskem"/>
  <dgm:catLst>
    <dgm:cat type="list" pri="5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alg type="composite">
      <dgm:param type="ar" val="0.1936"/>
    </dgm:alg>
    <dgm:shape xmlns:r="http://schemas.openxmlformats.org/officeDocument/2006/relationships" r:blip="">
      <dgm:adjLst/>
    </dgm:shape>
    <dgm:constrLst>
      <dgm:constr type="primFontSz" for="des" ptType="node" op="equ" val="9"/>
      <dgm:constr type="l" for="ch" forName="rect1" refType="w" fact="0"/>
      <dgm:constr type="t" for="ch" forName="rect1" refType="h" fact="0.8011"/>
      <dgm:constr type="w" for="ch" forName="rect1" refType="w"/>
      <dgm:constr type="h" for="ch" forName="rect1" refType="h" fact="0.1989"/>
      <dgm:constr type="l" for="ch" forName="rect2" refType="w" fact="0"/>
      <dgm:constr type="t" for="ch" forName="rect2" refType="h" fact="0"/>
      <dgm:constr type="w" for="ch" forName="rect2" refType="w"/>
      <dgm:constr type="h" for="ch" forName="rect2" refType="h" fact="0.7744"/>
    </dgm:constrLst>
    <dgm:layoutNode name="rect1" styleLbl="node0">
      <dgm:alg type="tx">
        <dgm:param type="parTxLTRAlign" val="l"/>
        <dgm:param type="txAnchorVert" val="t"/>
      </dgm:alg>
      <dgm:shape xmlns:r="http://schemas.openxmlformats.org/officeDocument/2006/relationships" type="rect" r:blip="">
        <dgm:adjLst/>
      </dgm:shape>
      <dgm:presOf axis="ch self" ptType="node node" st="1 1" cnt="1 0"/>
      <dgm:constrLst>
        <dgm:constr type="lMarg" refType="primFontSz"/>
        <dgm:constr type="rMarg" refType="primFontSz"/>
        <dgm:constr type="tMarg" refType="primFontSz"/>
        <dgm:constr type="bMarg" refType="primFontSz"/>
      </dgm:constrLst>
      <dgm:ruleLst>
        <dgm:rule type="primFontSz" val="9" fact="NaN" max="NaN"/>
      </dgm:ruleLst>
    </dgm:layoutNode>
    <dgm:forEach name="Name1" axis="ch self" ptType="node node" st="1 1" cnt="1 1">
      <dgm:layoutNode name="rect2" styleLbl="fgImgPlace1">
        <dgm:alg type="sp"/>
        <dgm:shape xmlns:r="http://schemas.openxmlformats.org/officeDocument/2006/relationships" type="rect" r:blip="" blipPhldr="1">
          <dgm:adjLst/>
        </dgm:shape>
        <dgm:presOf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3214</Words>
  <Characters>18965</Characters>
  <Application>Microsoft Office Word</Application>
  <DocSecurity>0</DocSecurity>
  <Lines>158</Lines>
  <Paragraphs>44</Paragraphs>
  <ScaleCrop>false</ScaleCrop>
  <Company/>
  <LinksUpToDate>false</LinksUpToDate>
  <CharactersWithSpaces>22135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Diváková</dc:creator>
  <cp:keywords/>
  <dc:description/>
  <cp:lastModifiedBy>Dana Diváková</cp:lastModifiedBy>
  <cp:revision>1</cp:revision>
  <dcterms:created xsi:type="dcterms:W3CDTF">2023-08-22T18:18:00Z</dcterms:created>
  <dcterms:modified xsi:type="dcterms:W3CDTF">2023-08-22T18:23:00Z</dcterms:modified>
</cp:coreProperties>
</file>