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HOTJET CZ s.r.o.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152400</wp:posOffset>
                </wp:positionV>
                <wp:extent cx="1479550" cy="349250"/>
                <wp:effectExtent b="0" l="0" r="0" t="0"/>
                <wp:wrapSquare wrapText="bothSides" distB="152400" distT="152400" distL="152400" distR="1524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6225" y="3605375"/>
                          <a:ext cx="1479550" cy="349250"/>
                          <a:chOff x="4606225" y="3605375"/>
                          <a:chExt cx="1479550" cy="349250"/>
                        </a:xfrm>
                      </wpg:grpSpPr>
                      <wpg:grpSp>
                        <wpg:cNvGrpSpPr/>
                        <wpg:grpSpPr>
                          <a:xfrm>
                            <a:off x="4606225" y="3605375"/>
                            <a:ext cx="1479550" cy="349250"/>
                            <a:chOff x="4606225" y="3605375"/>
                            <a:chExt cx="1479550" cy="349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06225" y="3605375"/>
                              <a:ext cx="147955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06225" y="3605375"/>
                              <a:ext cx="1479550" cy="349250"/>
                              <a:chOff x="4606550" y="3605750"/>
                              <a:chExt cx="1478900" cy="3485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606550" y="3605750"/>
                                <a:ext cx="1478900" cy="34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606560" y="3605760"/>
                                <a:ext cx="1478880" cy="348480"/>
                                <a:chOff x="0" y="0"/>
                                <a:chExt cx="1478880" cy="34848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1478875" cy="34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0"/>
                                  <a:ext cx="1478880" cy="348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440" y="1440"/>
                                  <a:ext cx="1477080" cy="34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152400</wp:posOffset>
                </wp:positionV>
                <wp:extent cx="1479550" cy="349250"/>
                <wp:effectExtent b="0" l="0" r="0" t="0"/>
                <wp:wrapSquare wrapText="bothSides" distB="152400" distT="152400" distL="152400" distR="15240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  <w:t xml:space="preserve">Průmyslová 966,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Bolatice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ČO 27764290  </w:t>
        <w:tab/>
        <w:t xml:space="preserve">DIČ  CZ27764290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Konstruktér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Náplň práce: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navrhování a vývoj nových produktů v oblasti chlazení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podpora zlepšování stávajících produktů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tvorba průvodní dokumentace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řízení a realizace vlastních vývojových projektů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zpracování návrhů projektů a studií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sledování trendů v oblasti chlazení a klimatizace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720" w:right="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komunikace s klienty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Požadujeme: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VŠ strojní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znalost 3D Cad (SolidWorks)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znalost AJ na komunikativní úrovni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ŘP sk. B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kreativní a analytické myšlení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dobré prezentační schopnosti</w:t>
      </w:r>
    </w:p>
    <w:p w:rsidR="00000000" w:rsidDel="00000000" w:rsidP="00000000" w:rsidRDefault="00000000" w:rsidRPr="00000000" w14:paraId="00000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Nabízíme: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jednosměnný provoz (pracovní doba od 7.00 - 15.30)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prémie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stravenkový paušál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příspěvek na penzijní nebo životní pojištění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Kontaktní osoba:</w:t>
      </w:r>
    </w:p>
    <w:p w:rsidR="00000000" w:rsidDel="00000000" w:rsidP="00000000" w:rsidRDefault="00000000" w:rsidRPr="00000000" w14:paraId="00000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Alena Sedláčková</w:t>
      </w:r>
    </w:p>
    <w:p w:rsidR="00000000" w:rsidDel="00000000" w:rsidP="00000000" w:rsidRDefault="00000000" w:rsidRPr="00000000" w14:paraId="0000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E-mail: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30"/>
            <w:szCs w:val="30"/>
            <w:u w:val="single"/>
            <w:rtl w:val="0"/>
          </w:rPr>
          <w:t xml:space="preserve">personalista@hotjet.cz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Mobil: +420 604 368 775</w:t>
      </w:r>
    </w:p>
    <w:p w:rsidR="00000000" w:rsidDel="00000000" w:rsidP="00000000" w:rsidRDefault="00000000" w:rsidRPr="00000000" w14:paraId="00000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footerReference r:id="rId13" w:type="even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Strana :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HOTJET CZ s.r.o.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ů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myslov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á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966/21  /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747 23 Bolatice  /  Česká republika  /  DIČ : CZ-27764290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Dodavatel je registrován pod spisovou značkou C 41279 ze dne 29/3/2006 u Krajského soudu v Ostravě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Bankovní spojení : KB Ostrava  /  č.ú. 35-8383160277/0100  /  IBAN : CZ3401000000358383160277  /  SWIFT : KOMBCZPPXXX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HOTJET CZ s.r.o.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ů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myslov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á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966/21  /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747 23 Bolatice  /  Česká republika  /  DIČ : CZ27764290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Dodavatel je registrován pod spisovou značkou C 41279 ze dne 29/3/2006 u Krajského soudu v Ostravě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Bankovní spojení 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Unicredit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/  č.ú. 2111705715/2700  /  IBAN 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CZ4227000000002111705723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/  SWIFT 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BACXCZPP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a40800"/>
        <w:sz w:val="20"/>
        <w:szCs w:val="20"/>
        <w:u w:val="none"/>
        <w:shd w:fill="auto" w:val="clear"/>
        <w:vertAlign w:val="baseline"/>
        <w:rtl w:val="0"/>
      </w:rPr>
      <w:t xml:space="preserve">Výrobce tepelných čerpadel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a40800"/>
        <w:sz w:val="20"/>
        <w:szCs w:val="20"/>
        <w:u w:val="none"/>
        <w:shd w:fill="auto" w:val="clear"/>
        <w:vertAlign w:val="baseline"/>
        <w:rtl w:val="0"/>
      </w:rPr>
      <w:t xml:space="preserve">Výrobce tepelných čerpadel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pageBreakBefore w:val="0"/>
      <w:widowControl w:val="1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w w:val="100"/>
      <w:kern w:val="0"/>
      <w:position w:val="0"/>
      <w:sz w:val="24"/>
      <w:szCs w:val="24"/>
      <w:u w:color="ffffff" w:val="none"/>
      <w:vertAlign w:val="baseline"/>
      <w:lang w:bidi="ar-SA" w:eastAsia="en-US" w:val="en-US"/>
    </w:rPr>
  </w:style>
  <w:style w:type="character" w:styleId="DefaultParagraphFont" w:default="1">
    <w:name w:val="Default Paragraph Font"/>
    <w:qFormat w:val="1"/>
    <w:rPr/>
  </w:style>
  <w:style w:type="character" w:styleId="Internetovodkaz">
    <w:name w:val="Internetový odkaz"/>
    <w:rPr>
      <w:u w:color="ffffff" w:val="single"/>
    </w:rPr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Arial"/>
    </w:rPr>
  </w:style>
  <w:style w:type="paragraph" w:styleId="Body">
    <w:name w:val="Body"/>
    <w:qFormat w:val="1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000000" w:val="none"/>
      <w:vertAlign w:val="baseline"/>
      <w:lang w:bidi="hi-IN" w:eastAsia="zh-CN" w:val="cs-CZ"/>
    </w:rPr>
  </w:style>
  <w:style w:type="paragraph" w:styleId="HeaderFooter">
    <w:name w:val="Header &amp; Footer"/>
    <w:qFormat w:val="1"/>
    <w:pPr>
      <w:keepNext w:val="0"/>
      <w:keepLines w:val="0"/>
      <w:pageBreakBefore w:val="0"/>
      <w:widowControl w:val="1"/>
      <w:shd w:color="auto" w:fill="auto" w:val="clear"/>
      <w:tabs>
        <w:tab w:val="clear" w:pos="720"/>
        <w:tab w:val="right" w:leader="none" w:pos="9632"/>
      </w:tabs>
      <w:suppressAutoHyphens w:val="1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0"/>
      <w:szCs w:val="20"/>
      <w:u w:color="000000" w:val="none"/>
      <w:vertAlign w:val="baseline"/>
      <w:lang w:bidi="hi-IN" w:eastAsia="zh-CN" w:val="cs-CZ"/>
    </w:rPr>
  </w:style>
  <w:style w:type="paragraph" w:styleId="Vchoz">
    <w:name w:val="Výchozí"/>
    <w:qFormat w:val="1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0"/>
      <w:szCs w:val="20"/>
      <w:u w:color="000000" w:val="none"/>
      <w:vertAlign w:val="baseline"/>
      <w:lang w:bidi="hi-IN" w:eastAsia="zh-CN" w:val="cs-CZ"/>
    </w:rPr>
  </w:style>
  <w:style w:type="paragraph" w:styleId="Text">
    <w:name w:val="Text"/>
    <w:qFormat w:val="1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000000" w:val="none"/>
      <w:vertAlign w:val="baseline"/>
      <w:lang w:bidi="hi-IN" w:eastAsia="zh-CN" w:val="cs-CZ"/>
    </w:rPr>
  </w:style>
  <w:style w:type="paragraph" w:styleId="Zhlavazpat">
    <w:name w:val="Záhlaví a zápatí"/>
    <w:basedOn w:val="Normal"/>
    <w:qFormat w:val="1"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numbering" w:styleId="NoList" w:default="1">
    <w:name w:val="No List"/>
    <w:qFormat w:val="1"/>
  </w:style>
  <w:style w:type="table" w:styleId="Table Normal" w:default="1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rsonalista@hotjet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33Ql6iNtz0ckOcP815fTwuW0Q==">AMUW2mWeReQWYxji7D4YxGKa/lF+QxWx1b8dbfVlRCXDLtlKXrEcwYcBlXa/CCZN2u/E+v5bmpStUx+jwJbD/98nB9DkS6yPIQXDJfrP3Iw8IObj1pW/w7s=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